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360"/>
      </w:tblGrid>
      <w:tr w:rsidR="00E33BFE" w:rsidRPr="00C05F5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C05F57" w:rsidRDefault="00C05F57" w:rsidP="00C05F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5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казенное учреждение «Альфа»</w:t>
            </w:r>
          </w:p>
          <w:p w:rsidR="00E33BFE" w:rsidRPr="00C05F57" w:rsidRDefault="00C05F57" w:rsidP="00C05F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5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 7708123459, КПП 770801001, ОКПО 98756423</w:t>
            </w:r>
          </w:p>
        </w:tc>
      </w:tr>
      <w:tr w:rsidR="00E33BF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C05F57" w:rsidRDefault="00C05F57" w:rsidP="00C05F57">
            <w:pPr>
              <w:ind w:left="75" w:right="75"/>
              <w:jc w:val="center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C05F57">
              <w:rPr>
                <w:rFonts w:hAnsi="Times New Roman" w:cs="Times New Roman"/>
                <w:color w:val="000000"/>
                <w:sz w:val="16"/>
                <w:szCs w:val="16"/>
              </w:rPr>
              <w:t>полное наименование учреждения</w:t>
            </w:r>
          </w:p>
        </w:tc>
      </w:tr>
      <w:tr w:rsidR="00E33BFE">
        <w:tc>
          <w:tcPr>
            <w:tcW w:w="11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3BFE" w:rsidRPr="00C05F57" w:rsidRDefault="00C05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ПРИКАЗ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156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об утверждении учетной политики для целей бюджетного учета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4890"/>
      </w:tblGrid>
      <w:tr w:rsidR="00E33B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 w:rsidP="00C05F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24.12.2019</w:t>
            </w:r>
          </w:p>
        </w:tc>
      </w:tr>
      <w:tr w:rsidR="00E33BFE" w:rsidTr="00C05F57">
        <w:tc>
          <w:tcPr>
            <w:tcW w:w="4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Во исполнение Закона от 06.12.2011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402-ФЗ и приказа Минфина от 01.12.2010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157н, Федерального стандарта «Учетная политика, оценочные значения и ошибки»,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утвержденного приказом Минфина от 30.12.2017 № 274н,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 Утвердить учетную политику для целей бюджетного учета согласно приложению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ввести ее в действие с1 января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 Довести до всех подразделений и служб учреждения соответствующие документы,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необходимые для обеспечения реализации учетной политики в учреждении и организации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 учета, документооборота, санкционирования расходов учреждения.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 Контроль за исполнением приказа возложить на главного бухгалтера А.С.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Глебову.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54"/>
        <w:gridCol w:w="156"/>
        <w:gridCol w:w="1283"/>
        <w:gridCol w:w="5563"/>
      </w:tblGrid>
      <w:tr w:rsidR="00E33BFE" w:rsidTr="00E246AC">
        <w:trPr>
          <w:gridAfter w:val="1"/>
          <w:wAfter w:w="5563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3BFE" w:rsidRDefault="00C05F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учреждения</w:t>
            </w:r>
          </w:p>
          <w:p w:rsidR="00E33BFE" w:rsidRDefault="00C05F57">
            <w:pPr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3BFE" w:rsidRDefault="00C05F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Львов</w:t>
            </w:r>
          </w:p>
        </w:tc>
      </w:tr>
      <w:tr w:rsidR="00E33BFE" w:rsidTr="00E246AC">
        <w:tc>
          <w:tcPr>
            <w:tcW w:w="9856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 w:rsidP="00E246AC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Приложение</w:t>
            </w:r>
          </w:p>
          <w:p w:rsidR="00E33BFE" w:rsidRDefault="00C05F57" w:rsidP="00E246AC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 приказу от 24.12.2019 № 156</w:t>
            </w:r>
          </w:p>
        </w:tc>
      </w:tr>
      <w:tr w:rsidR="00E33BFE" w:rsidTr="00E246AC">
        <w:tc>
          <w:tcPr>
            <w:tcW w:w="9856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3BFE" w:rsidRDefault="00E33BFE">
      <w:pPr>
        <w:rPr>
          <w:rFonts w:hAnsi="Times New Roman" w:cs="Times New Roman"/>
          <w:color w:val="000000"/>
          <w:sz w:val="24"/>
          <w:szCs w:val="24"/>
        </w:rPr>
      </w:pPr>
    </w:p>
    <w:p w:rsidR="00E33BFE" w:rsidRPr="00C05F57" w:rsidRDefault="00C05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Учетная политика для целей бюджетного учета</w:t>
      </w:r>
    </w:p>
    <w:p w:rsidR="00E33BFE" w:rsidRPr="00C05F57" w:rsidRDefault="00E33B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Учетная политика Государственного казенного учреждения «Альфа» разработана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соответствии:</w:t>
      </w:r>
    </w:p>
    <w:p w:rsidR="00E33BFE" w:rsidRDefault="00C05F5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 приказом Минфина от 01.12.2010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157н</w:t>
      </w:r>
      <w:r w:rsidRPr="00C05F57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«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Об утверждении Единого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счетов бухгалтерского учета для органов государственной власти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(государственных органов), органов местного самоуправления, органов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управления государственными внебюджетными фондами, государственных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академий наук, государственных (муниципальных) учреждений и 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(далее – Инструкции к Единому плану счетов № 157н);</w:t>
      </w:r>
    </w:p>
    <w:p w:rsidR="00E33BFE" w:rsidRDefault="00C05F5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06.12.2010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162н «Об утверждении Плана счетов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бюджетного учета и Инструкции по его применению» </w:t>
      </w:r>
      <w:r>
        <w:rPr>
          <w:rFonts w:hAnsi="Times New Roman" w:cs="Times New Roman"/>
          <w:color w:val="000000"/>
          <w:sz w:val="24"/>
          <w:szCs w:val="24"/>
        </w:rPr>
        <w:t>(далее – Инструкция № 162н);</w:t>
      </w:r>
    </w:p>
    <w:p w:rsidR="00E33BFE" w:rsidRPr="00C05F57" w:rsidRDefault="00C05F5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№ 85н);</w:t>
      </w:r>
    </w:p>
    <w:p w:rsidR="00E33BFE" w:rsidRPr="00C05F57" w:rsidRDefault="00C05F5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29.11.2017 № 209н «Об утверждении Порядка применения классификации операций сектора государственного управления»(далее – приказ № 209н);</w:t>
      </w:r>
    </w:p>
    <w:p w:rsidR="00E33BFE" w:rsidRDefault="00C05F5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>
        <w:rPr>
          <w:rFonts w:hAnsi="Times New Roman" w:cs="Times New Roman"/>
          <w:color w:val="000000"/>
          <w:sz w:val="24"/>
          <w:szCs w:val="24"/>
        </w:rPr>
        <w:t>(далее – приказ № 52н);</w:t>
      </w:r>
    </w:p>
    <w:p w:rsidR="00E33BFE" w:rsidRPr="00C05F57" w:rsidRDefault="00C05F5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федеральными стандартами бухгалтерского учета для организаций государственного сектора, утвержденными приказами Минфина от 31.12.2016 № 256н, № 257н, № 258н, № 259н, №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278н (далее – соответственно СГС «Учетная политика, оценочные значения и ошибки», СГС «События после отчетной даты», СГС «Отчет о движении денежных средств»), от 27.02.2018 № 32н (далее – СГС «Доходы»), от 28.02.2018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№ 34н (далее – СГС «Непроизведенные активы»), от 30.05.2018 №122н, № 124н (далее – соответственно СГС «Влияние изменений курсов иностранных валют», СГС «Резервы»), от 07.12.2018 № 256н (далее – СГС «Запасы»), от 29.06.2018 № 145н (далее – СГС «Долгосрочные договоры»).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Default="00C05F5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Используемые термины и сокращения</w:t>
      </w:r>
    </w:p>
    <w:p w:rsidR="00E33BFE" w:rsidRDefault="00E33BF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8"/>
        <w:gridCol w:w="4732"/>
      </w:tblGrid>
      <w:tr w:rsidR="00E33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Расшифровка </w:t>
            </w:r>
          </w:p>
        </w:tc>
      </w:tr>
      <w:tr w:rsidR="00E33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 w:rsidP="005E4F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Государственное казенное учреждение</w:t>
            </w:r>
            <w:r w:rsidR="005E4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«Альфа»</w:t>
            </w:r>
          </w:p>
        </w:tc>
      </w:tr>
      <w:tr w:rsidR="00E33BFE" w:rsidRPr="00C05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C05F57" w:rsidRDefault="00C05F57" w:rsidP="005E4F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5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1–17 разряды номера счета в соответствии</w:t>
            </w:r>
            <w:r w:rsidR="005E4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Рабочим планом счетов</w:t>
            </w:r>
          </w:p>
        </w:tc>
      </w:tr>
      <w:tr w:rsidR="00E33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 разряд – соответствующая </w:t>
            </w:r>
            <w:r w:rsidR="005E4F12">
              <w:rPr>
                <w:rFonts w:hAnsi="Times New Roman" w:cs="Times New Roman"/>
                <w:color w:val="000000"/>
                <w:sz w:val="24"/>
                <w:szCs w:val="24"/>
              </w:rPr>
              <w:t>подстатья</w:t>
            </w:r>
            <w:r w:rsidR="005E4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КОСГУ</w:t>
            </w:r>
          </w:p>
        </w:tc>
      </w:tr>
      <w:tr w:rsidR="00E33BFE">
        <w:tc>
          <w:tcPr>
            <w:tcW w:w="5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3BFE" w:rsidRDefault="00E33BFE">
      <w:pPr>
        <w:rPr>
          <w:rFonts w:hAnsi="Times New Roman" w:cs="Times New Roman"/>
          <w:color w:val="000000"/>
          <w:sz w:val="24"/>
          <w:szCs w:val="24"/>
        </w:rPr>
      </w:pPr>
    </w:p>
    <w:p w:rsidR="00E33BFE" w:rsidRDefault="00C05F5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 Бюджетный учет ведет структурное подразделение – бухгалтерия, возглавляемая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главным бухгалтером. Сотрудники бухгалтерии руководствуются в работе Положением 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бухгалтерии, должностными инструкциями.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Ответственным за ведение бюджетного учета в учреждении является главный бухгалтер.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 статьи 7 Закона от 06.12.2011 № 402-ФЗ, пункт 4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 157н.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 Бюджетный учет в обособленных подразделениях учреждения, имеющих лицевые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счета в территориальных органах Федерального казначейства, ведут бухгалтерии этих подразделений.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3. В учреждении действуют постоянные комиссии: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комиссия по поступлению и выбытию активов (приложение 1);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инвентаризационная комиссия (приложение 2);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комиссия по проверке показаний одометров автотранспорта (приложение 3);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комиссия для проведения внезапной ревизии кассы (приложение 4).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4. Учреждение публикует основные положения учетной политики на своем официальном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сайте путем размещения копий документов учетной политики.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 9 СГС «Учетная политика, оценочные значения и ошибки».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5. При внесении изменений в учетную политику главный бухгалтер оценивает в целях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сопоставления отчетности существенность изменения показателей, отражающих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финансовое положение, финансовые результаты деятельности учреждения и движение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денежных средств на основе своего профессионального суждения. Также на основе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профессионального суждения оценивается существенность ошибок отчетного периода,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выявленных после утверждения отчетности, в целях принятия решения о раскрытии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Пояснениях к отчетности информации о существенных ошибках.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17, 20, 32 СГС «Учетная политика, оценочные значения и ошибки».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Технология обработки учетной информации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 Бухучет ведется в электронном виде с применением программных продуктов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«Бухгалтерия» и «Зарплата».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6 Инструкции к Единому плану счетов № 157н.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 С использованием телекоммуникационных каналов связи и электронной подписи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бухгалтерия учреждения осуществляет электронный документооборот по следующим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направлениям:</w:t>
      </w:r>
    </w:p>
    <w:p w:rsidR="00E33BFE" w:rsidRPr="00C05F57" w:rsidRDefault="00C05F5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система электронного документооборота с территориальным органом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Федерального казначейства;</w:t>
      </w:r>
    </w:p>
    <w:p w:rsidR="00E33BFE" w:rsidRDefault="00C05F5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передача бухгалтерской отчетности учредителю;</w:t>
      </w:r>
    </w:p>
    <w:p w:rsidR="00E33BFE" w:rsidRDefault="00C05F5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по налогам, сборам и иным обязательным платежам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инспекцию </w:t>
      </w:r>
      <w:r>
        <w:rPr>
          <w:rFonts w:hAnsi="Times New Roman" w:cs="Times New Roman"/>
          <w:color w:val="000000"/>
          <w:sz w:val="24"/>
          <w:szCs w:val="24"/>
        </w:rPr>
        <w:t>Федеральной налоговой службы;</w:t>
      </w:r>
    </w:p>
    <w:p w:rsidR="00E33BFE" w:rsidRPr="00C05F57" w:rsidRDefault="00C05F5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в отделение Пенсионного фонда России;</w:t>
      </w:r>
    </w:p>
    <w:p w:rsidR="00E33BFE" w:rsidRPr="00C05F57" w:rsidRDefault="00C05F5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о деятельности учреждения на официальном сайте</w:t>
      </w:r>
      <w:r>
        <w:rPr>
          <w:rFonts w:hAnsi="Times New Roman" w:cs="Times New Roman"/>
          <w:color w:val="000000"/>
          <w:sz w:val="24"/>
          <w:szCs w:val="24"/>
        </w:rPr>
        <w:t> bus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gov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3BFE" w:rsidRDefault="00C05F5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 Без надлежащего оформления первичных (сводных) учетных документов любые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исправления (добавление новых записей) в электронных базах данных не допускаются.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4. В целях обеспечения сохранности электронных данных бухучета и отчетности:</w:t>
      </w:r>
    </w:p>
    <w:p w:rsidR="00E33BFE" w:rsidRPr="00C05F57" w:rsidRDefault="00C05F5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на сервере ежедневно производится сохранение резервных копий базы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«Бухгалтерия», еженедельно – «Зарплата»;</w:t>
      </w:r>
    </w:p>
    <w:p w:rsidR="00E33BFE" w:rsidRPr="00C05F57" w:rsidRDefault="00C05F5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 итогам квартала и отчетного года после сдачи отчетности производится запись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базы данных на внешний носитель – </w:t>
      </w:r>
      <w:r>
        <w:rPr>
          <w:rFonts w:hAnsi="Times New Roman" w:cs="Times New Roman"/>
          <w:color w:val="000000"/>
          <w:sz w:val="24"/>
          <w:szCs w:val="24"/>
        </w:rPr>
        <w:t>CD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-диск, который хранится в сейфе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главного бухгалтера;</w:t>
      </w:r>
    </w:p>
    <w:p w:rsidR="00E33BFE" w:rsidRPr="00C05F57" w:rsidRDefault="00C05F5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итогам каждого календарного месяца бухгалтерские регистры,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сформированные в электронном виде, распечатываются на бумажный носитель и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подшиваются в отдельные папки в хронологическом порядке.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19 Инструкции к Единому плану счетов № 157н, пункт 33 СГС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Правила документооборота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 Порядок и сроки передачи первичных учетных документов для отражения в бухучете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устанавливаются в соответствии с приложением 17 к настоящей учетной политике.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22 СГС «Концептуальные основы бухучета и отчетности», подпункт «д»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пункта 9 СГС «Учетная политика, оценочные значения и ошибки».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 При проведении хозяйственных операций, для оформления которых не предусмотрены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типовые формы первичных документов, используются: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самостоятельно разработанные формы, которые приведены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12;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унифицированные формы, дополненные необходимыми реквизитами.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25–26 СГС «Концептуальные основы бухучета и отчетности», подпункт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«г» пункта 9 СГС «Учетная политика, оценочные значения и ошибки».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 Право подписи учетных документов предоставлено должностным лицам,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перечисленным в приложении 13.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11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4. Учреждение использует унифицированные формы первичных документов,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перечисленные в приложении 1 к приказу № 52н. При необходимости формы регистров,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которые не унифицированы, разрабатываются самостоятельно.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11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157н, подпункт «г» пункта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9 СГС «Учетная политика, оценочные значения и ошибки».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5. При поступлении документов на иностранном языке построчный перевод таких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документов на русский язык осуществляется сотрудником учреждения, который владеет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иностранным языком. В случае невозможности перевода документапереводы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составляются на отдельном документе, заверяются подписью сотрудника, составившего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перевод, и прикладываются к первичным документам.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невозможности перевода документа привлекается профессиональный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переводчик. Перевод денежных (финансовых) документов заверяется нотариусом.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Если 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иностранном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языке составлены по типовой форме (идентичны по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количеству граф, их названию, расшифровке работ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д. и отличаются только суммой),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то в отношении их постоянных показателей достаточно однократного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на русский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язык. Впоследствии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переводить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нужно только изменяющиеся показатели данного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первичного документа.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31 СГС «Концептуальные основы бухучета и отчетности».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6. Формирование электронных регистров бухучета осуществляется в следующем порядке: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в регистрах в хронологическом порядке систематизируются первичные (сводные)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учетные документы по датам совершения операций, дате принятия к учету первичного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журнал регистрации приходных и расходных ордеров составляется ежемесячно,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последний рабочий день месяца;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инвентарная карточка учета основных средств оформляется при принятии объекта к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учету, по мере внесения изменений (данных о переоценке, модернизации, реконструкции,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д.) и при выбытии. При отсутствии указанных событий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ежегодно, на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последний рабочий день года, со сведениями о начисленной амортизации;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инвентарная карточка группового учета основных средств оформляется при принятии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объектов к учету, по мере внесения изменений (данных о переоценке, модернизации,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д.) и при выбытии;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опись инвентарных карточек по учету основных средств, инвентарный список основных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средств, реестр карточек заполняются ежегодно, в последний день года;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книга учета бланков строгой отчетности, книга аналитического учета депонированной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зарплаты и стипендий заполняются ежемесячно, в последний день месяца;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журналы операций, главная книга заполняются ежемесячно;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другие регистры, не указанные выше, заполняются по мере необходимости, если иное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не установлено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РФ.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11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7. Журнал операций расчетов по оплате труда, денежному довольствию и стипендиям (ф.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0504071) ведется раздельно по кодам финансового обеспечения деятельности 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раздельно по счетам: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1.302.11.000 «Расчеты по заработной плате» и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1.302.13.000 «Расчеты по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начислениям на выплаты по оплате труда»;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1.302.12.000 «Расчеты по прочим несоциальным выплатам персоналу в денежной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форме» и КБК 1.302.14.000 «Расчеты по прочим несоциальным выплатам персоналу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натуральной форме»;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КБК Х.302.66.000 «Расчеты по социальным пособиям и компенсациям персоналу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денежной форме» и КБК Х.302.67.000 «Расчеты по социальным компенсациям персоналу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 натуральной форме»;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1.302.96.000 «Расчеты по иным выплатам текущего характера физическим лицам».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257 Инструкции к Единому плану счетов № 157н.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8. Журналам операций присваиваются номера согласно приложению 11. Журналы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операций подписываются главным бухгалтером и бухгалтером, составившим журнал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операций.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9. Первичные и сводные учетные документы, бухгалтерские регистры составляются в 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электронного документа, подписанного квалифицированной электронной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подписью. При отсутствии возможности составить документ, регистр в электронном виде,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он может быть составлен на бумажном носителе и заверен собственноручной подписью.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Список сотрудников, имеющих право подписи электронных документов и регистров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бухучета, утверждается отдельным приказом.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 5 статьи 9 Закона от 06.12.2011 № 402-ФЗ, пункт 11 Инструкции к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Единому плану счетов № 157н, пункт 32 СГС «Концептуальные основы бухучета 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отчетности», Методические указания, утвержденные приказом Минфина от 30.03.2015 №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52н, статья 2 Закона от 06.04.2011 № 63-ФЗ.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10.Электронные документы, подписанные квалифицированной электронной подписью,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хранятся в электронном виде на съемных носителях информации в соответствии с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порядком учета и хранения съемных носителей информации. При этом ведется журнал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и движения электронных носителей. Журнал должен быть пронумерован,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прошнурован и скреплен печатью учреждения. Ведение и хранение журнала возлагается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приказом руководителя на ответственного сотрудника учреждения.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 СГС «Концептуальные основы бухучета и отчетности», пункт 14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к Единому плану счетов № 157н.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11. В деятельности учреждения используются следующие бланки строгой отчетности: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бланки трудовых книжек и вкладышей к ним;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бланки дипломов, вкладышей к дипломам, свидетельств;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бланки платежных квитанций по форме № 0504510.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Учет бланков ведется по стоимости их приобретения.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337 Инструкции к Единому плану счетов № 157н.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12. Перечень должностей сотрудников, ответственных за учет, хранение и выдачу бланков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строгой отчетности, приведен в приложении 5.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13. Особенности применения первичных документов: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13.1. При приобретении и реализации основных средств, нематериальных и непроизведенных активов составляется Акт о приеме-передаче объектов нефинансовых активов (ф. 0504101).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13.2. При ремонте нового оборудования, неисправность которого была выявлена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монтаже, составляется акт о выявленных дефектах оборудования по форме № ОС-16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0306008).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13.3. В Табеле учета использования рабочего времени (ф. 0504421) регистрируются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случаи отклонений от нормального использования рабочего времени, установленного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Правилами трудового распорядка.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Табель учета использования рабочего времени (ф. 0504421) дополнен условными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обозначениями.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35"/>
        <w:gridCol w:w="990"/>
      </w:tblGrid>
      <w:tr w:rsidR="00E33BFE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</w:tr>
      <w:tr w:rsidR="00E33BFE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выходные дни (оплачиваемые)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E33BFE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 под стражу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ЗС</w:t>
            </w:r>
          </w:p>
        </w:tc>
      </w:tr>
      <w:tr w:rsidR="00E33BFE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C05F57" w:rsidRDefault="00C05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5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Нахождение в пути к месту вахты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5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обратно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ДП</w:t>
            </w:r>
          </w:p>
        </w:tc>
      </w:tr>
      <w:tr w:rsidR="00E33BFE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C05F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BFE">
        <w:tc>
          <w:tcPr>
            <w:tcW w:w="5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Расширено применение буквенного кода «Г» – Выполнение государственных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обязанностей – для случаев выполнения сотрудниками общественных обязанностей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(например, для регистрации дней медицинского освидетельствования перед сдачей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крови, дней сдачи крови, дней, когда сотрудник отсутствовал по вызову в военкомат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военные сборы, по вызову в суд и другие госорганы в качестве свидетеля и пр.).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План счетов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 Бюджетный учет ведется с использованием Рабочего плана счетов (приложение 6),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разработанного в соответствии с Инструкцией к Единому плану счетов № 157н,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Инструкцией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162н.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2 и 6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157н, пункт 19 СГС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отчетности», подпункт «б» пункта 9 СГС «Учетная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политика, оценочные значения и ошибки».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Кроме забалансовых счетов, утвержденных в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157н,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 применяет дополнительные забалансовые счета, утвержденные в Рабочем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плане счетов (приложении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6).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332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157н, пункт 19 СГС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Учет отдельных видов имущества и обязательств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 Бюджетный учет ведется по первичным документам, которые проверены сотрудниками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бухгалтерии в соответствии с Положением о внутреннем финансовом контроле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(приложение 14).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157н, пункт 23 СГС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 Для случаев, которые не установлены в федеральных стандартах и других нормативно-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правовых актах, регулирующих бухучет, метод определения справедливой стоимости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выбирает комиссия учреждения по поступлению и выбытию активов».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54 СГС «Концептуальные основы бухучета и отчетности».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 В случае если для показателя, необходимого для ведения бухгалтерского учета, не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 метод оценки в законодательстве и в настоящей учетной политике,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величина оценочного показателя определяется профессиональным суждением главного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бухгалтера.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6 СГС «Учетная политика, оценочные значения и ошибки».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 Основные средства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2.1. Учреждение учитывает в составе основных средств материальные объекты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имущества, независимо от их стоимости, со сроком полезного использования более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месяцев, а также штампы, печати и инвентарь. Перечень объектов, которые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группе «Инвентарь производственный и хозяйственный», приведен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7.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2.2. В один инвентарный объект, признаваемый комплексом объектов основных средств,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объединяются объекты имущества несущественной стоимости, имеющие одинаковые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сроки полезного и ожидаемого использования:</w:t>
      </w:r>
    </w:p>
    <w:p w:rsidR="00E33BFE" w:rsidRDefault="00C05F5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объекты библиотечного фонда;</w:t>
      </w:r>
    </w:p>
    <w:p w:rsidR="00E33BFE" w:rsidRPr="00C05F57" w:rsidRDefault="00C05F5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мебель для обстановки одного помещения: столы, стулья, стеллажи, шкафы,</w:t>
      </w:r>
      <w:r w:rsidR="005E4F12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полки;</w:t>
      </w:r>
    </w:p>
    <w:p w:rsidR="00E33BFE" w:rsidRPr="00C05F57" w:rsidRDefault="00C05F5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компьютерное и периферийное оборудование: системные блоки, мониторы,</w:t>
      </w:r>
      <w:r w:rsidR="005E4F12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компьютерные мыши, клавиатуры, принтеры, сканеры, колонки, акустические</w:t>
      </w:r>
      <w:r w:rsidR="005E4F12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системы, микрофоны, веб-камеры, устройства захвата видео, внешние ТВ-тюнеры,</w:t>
      </w:r>
      <w:r w:rsidR="005E4F12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внешние накопители на жестких дисках;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Не считается существенной стоимость до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000 руб. за один имущественный объект.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Необходимость объединения и конкретный перечень объединяемых объектов определяет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 учреждения по поступлению и выбытию активов.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 СГС «Основные средства».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2.3. Уникальный инвентарный номер состоит из десяти знаков и присваивается в порядке: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1-й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амортизационная группа, к которой отнесен объект при принятии к учету (при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отнесении инвентарного объекта к 10-й амортизационной группе в данном разряде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проставляется «0»);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2–4-й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код объекта учета синтетического счета в Плане счетов бюджетного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(приложение 1 к приказу Минфина от 06.12.2010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162н);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5–6-й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код группы и вида синтетического счета Плана счетов бюджетного учета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 к приказу Минфина от 06.12.2010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162н);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7–10-й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порядковый номер нефинансового актива.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9 СГС «Основные средства», пункт 46 Инструкции к Единому плану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2.4. Присвоенный объекту инвентарный номер обозначается путем нанесения номера на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инвентарный объект краской или водостойким маркером.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если объект является сложным (комплексом конструктивно сочлененных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предметов), инвентарный номер обозначается на каждом составляющем элементе тем же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способом, что и на сложном объекте.</w:t>
      </w:r>
    </w:p>
    <w:p w:rsidR="00E33BFE" w:rsidRDefault="00C05F57">
      <w:pPr>
        <w:rPr>
          <w:rFonts w:hAnsi="Times New Roman" w:cs="Times New Roman"/>
          <w:color w:val="000000"/>
          <w:sz w:val="24"/>
          <w:szCs w:val="24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2.5. Затраты по замене отдельных составных частей объекта основных средств, в том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 при капитальном ремонте, включаются в момент их возникновения в стоимость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объекта. Одновременно с его стоимости списывается в текущие расходы стоимость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заменяемых (выбываемых) составных частей. </w:t>
      </w:r>
      <w:r>
        <w:rPr>
          <w:rFonts w:hAnsi="Times New Roman" w:cs="Times New Roman"/>
          <w:color w:val="000000"/>
          <w:sz w:val="24"/>
          <w:szCs w:val="24"/>
        </w:rPr>
        <w:t>Данное правило применяется к следующим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группам основных средств:</w:t>
      </w:r>
    </w:p>
    <w:p w:rsidR="00E33BFE" w:rsidRDefault="00C05F5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машины и оборудование;</w:t>
      </w:r>
    </w:p>
    <w:p w:rsidR="00E33BFE" w:rsidRDefault="00C05F5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транспортные средства;</w:t>
      </w:r>
    </w:p>
    <w:p w:rsidR="00E33BFE" w:rsidRDefault="00C05F5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инвентарь производственный и хозяйственный;</w:t>
      </w:r>
    </w:p>
    <w:p w:rsidR="00E33BFE" w:rsidRDefault="00C05F5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многолетние насаждения;</w:t>
      </w:r>
    </w:p>
    <w:p w:rsidR="00E33BFE" w:rsidRDefault="00C05F5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27 СГС «Основные средства».</w:t>
      </w:r>
    </w:p>
    <w:p w:rsidR="00E33BFE" w:rsidRDefault="00C05F57">
      <w:pPr>
        <w:rPr>
          <w:rFonts w:hAnsi="Times New Roman" w:cs="Times New Roman"/>
          <w:color w:val="000000"/>
          <w:sz w:val="24"/>
          <w:szCs w:val="24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2.6. В случае частичной ликвидации или разукомплектации объекта основного средства,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стоимость ликвидируемых (разукомплектованных) частей не выделена в документах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поставщика, стоимость таких частей определяется пропорционально следующему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(в порядке убывания важности):</w:t>
      </w:r>
    </w:p>
    <w:p w:rsidR="00E33BFE" w:rsidRDefault="00C05F5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площади;</w:t>
      </w:r>
    </w:p>
    <w:p w:rsidR="00E33BFE" w:rsidRDefault="00C05F5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объему;</w:t>
      </w:r>
    </w:p>
    <w:p w:rsidR="00E33BFE" w:rsidRDefault="00C05F5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весу;</w:t>
      </w:r>
    </w:p>
    <w:p w:rsidR="00E33BFE" w:rsidRPr="00C05F57" w:rsidRDefault="00C05F5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иному показателю, установленному комиссией по поступлению и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активов.</w:t>
      </w:r>
    </w:p>
    <w:p w:rsidR="00E33BFE" w:rsidRDefault="00C05F57">
      <w:pPr>
        <w:rPr>
          <w:rFonts w:hAnsi="Times New Roman" w:cs="Times New Roman"/>
          <w:color w:val="000000"/>
          <w:sz w:val="24"/>
          <w:szCs w:val="24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2.7. Затраты на создание активов при проведении регулярных осмотров на предмет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наличия дефектов, являющихся обязательным условием их эксплуатации, а также при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проведении ремонтов формируют объем произведенных капитальных вложений с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дальнейшим признанием в стоимости объекта основных средств. Одновременно учтенная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ранее в стоимости объекта основных средств сумма затрат на проведение предыдущего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ремонта подлежит списанию в расходы текущего периода. </w:t>
      </w:r>
      <w:r>
        <w:rPr>
          <w:rFonts w:hAnsi="Times New Roman" w:cs="Times New Roman"/>
          <w:color w:val="000000"/>
          <w:sz w:val="24"/>
          <w:szCs w:val="24"/>
        </w:rPr>
        <w:t>Данное правило применяется 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следующим группам основных средств:</w:t>
      </w:r>
    </w:p>
    <w:p w:rsidR="00E33BFE" w:rsidRDefault="00C05F5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машины и оборудование;</w:t>
      </w:r>
    </w:p>
    <w:p w:rsidR="00E33BFE" w:rsidRDefault="00C05F5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транспортные средства;</w:t>
      </w:r>
    </w:p>
    <w:p w:rsidR="00E33BFE" w:rsidRDefault="00C05F5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28 СГС «Основные средства».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2.8. Начисление амортизации осуществляется следующим образом: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методом уменьшаемого остатка с применением коэффициента 2 – на основные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средства группы «Транспортные средства», а также на компьютерное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оборудование и сотовые телефоны;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линейным методом – на остальные объекты основных средств.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36, 37 СГС «Основные средства».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2.9. В случаях когда установлены одинаковые сроки полезного использования и метод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расчета амортизации всех структурных частей единого объекта основных средств,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 объединяет такие части для определения суммы амортизации.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40 СГС «Основные средства».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2.10. При переоценке объекта основных средств накопленная амортизация на дату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переоценки пересчитывается пропорционально изменению первоначальной стоимости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 таким образом, чтобы его остаточная стоимость после переоценки равнялась его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переоцененной стоимости. При этом балансовая стоимость и накопленная амортизация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увеличиваются (умножаются) на одинаковый коэффициент таким образом, чтобы при их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суммировании получить переоцененную стоимость на дату проведения переоценки.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41 СГС «Основные средства».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2.11. Срок полезного использования объектов основных средств устанавливает комиссия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поступлению и выбытию в соответствии с пунктом 35 СГС «Основные средства».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 комиссии по поступлению и выбытию активов установлен в приложении 1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2.12. Основные средства стоимостью до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000 руб. включительно, находящиеся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эксплуатации, учитываются на забалансовом счете 21по балансовой стоимости.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39 СГС «Основные средства», пункт 373 Инструкции к Единому плану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счетов № 157н.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2.13. Локально-вычислительная сеть (ЛВС) и охранно-пожарная сигнализация (ОПС) как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отдельные инвентарные объекты не учитываются. Отдельные элементы ЛВС и ОПС,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которые соответствуют критериям основных средств, установленным СГС «Основные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средства», учитываются как отдельные основные средства. Элементы ЛВС или ОПС,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которых установлен одинаковый срок полезного использования,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учитываются как единый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инвентарный объект в порядке, установленном в пункте 2.2 раздела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политики.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2.14. Расходы на доставку нескольких имущественных объектов распределяются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первоначальную стоимость этих объектов пропорционально их стоимости, указанной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договоре поставки.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2.15. Передача в пользование объектов, которые содержатся за счет учреждения,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отражается как внутреннее перемещение. Учет таких объектов ведется на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дополнительном забалансовом счете 43П «Имущество, переданное в пользование, – не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 аренды».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 Материальные запасы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3.1. Учреждение учитывает в составе материальных запасов материальные объекты,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указанные в пунктах 98–99 Инструкции к Единому плану счетов № 157н, а также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производственный и хозяйственный инвентарь, перечень которого приведен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7.</w:t>
      </w:r>
    </w:p>
    <w:p w:rsidR="00E33BFE" w:rsidRDefault="00C05F57">
      <w:pPr>
        <w:rPr>
          <w:rFonts w:hAnsi="Times New Roman" w:cs="Times New Roman"/>
          <w:color w:val="000000"/>
          <w:sz w:val="24"/>
          <w:szCs w:val="24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3.2. Единица учета материальных запасов в учреждении – номенклатурная (реестровая) единица. </w:t>
      </w:r>
      <w:r>
        <w:rPr>
          <w:rFonts w:hAnsi="Times New Roman" w:cs="Times New Roman"/>
          <w:color w:val="000000"/>
          <w:sz w:val="24"/>
          <w:szCs w:val="24"/>
        </w:rPr>
        <w:t>Исключение:</w:t>
      </w:r>
    </w:p>
    <w:p w:rsidR="00E33BFE" w:rsidRPr="00C05F57" w:rsidRDefault="00C05F5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группы материальных запасов, характеристики которых совпадают, например: офисная бумага одного формата с одинаковым количеством листов в пачке, кнопки канцелярские с одинаковыми диаметром и количеством штук в коробке и т. д. Единица учета таких материальных запасов – однородная (реестровая) группа запасов;</w:t>
      </w:r>
    </w:p>
    <w:p w:rsidR="00E33BFE" w:rsidRDefault="00C05F5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материальные запасы с ограниченным сроком годности – продукты питания, медикаменты и другие, а также товары для продажи. </w:t>
      </w:r>
      <w:r>
        <w:rPr>
          <w:rFonts w:hAnsi="Times New Roman" w:cs="Times New Roman"/>
          <w:color w:val="000000"/>
          <w:sz w:val="24"/>
          <w:szCs w:val="24"/>
        </w:rPr>
        <w:t>Единица учета таких материальных запасов – партия.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Решение о применении единиц учета «однородная (реестровая) группа запасов» и «партия» принимает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бухгалтер на основе своего профессионального суждения.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8 СГС «Запасы».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3.3. Списание материальных запасов производится по средней фактической стоимости.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108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3.4. Нормы на расходы горюче-смазочных материалов (ГСМ) разрабатываются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специализированной организацией и утверждаются приказом руководителя учреждения.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Ежегодно приказом руководителя утверждаются период применения зимней надбавки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нормам расхода ГСМ и ее величина.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ГСМ списывается на расходы по фактическому расходу на основании путевых листов, но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не выше норм, установленных приказом руководителя учреждения.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 Выдача в эксплуатацию на нужды учреждения канцелярских принадлежностей,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лекарственных препаратов, запасных частей и хозяйственных материалов оформляется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Ведомостью выдачи материальных ценностей на нужды учреждения (ф. 0504210). Эта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ведомость является основанием для списания материальных запасов.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3.6. Мягкий и хозяйственный инвентарь, посуда списываются по Акту о списании мягкого и</w:t>
      </w:r>
      <w:r w:rsidR="005E4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хозяйственного инвентаря (ф. 0504143).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 остальных случаях материальные запасы списываются по акту о списании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 (ф. 0504230).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3.7. Учет на забалансовом счете 09 «Запасные части к транспортным средствам,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выданные взамен изношенных» ведется в условной оценке 1 руб. за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шт. Учету подлежат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запасные части и другие комплектующие, которые могут быть использованы на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автомобилях (нетипизированные запчасти и комплектующие), такие как:</w:t>
      </w:r>
    </w:p>
    <w:p w:rsidR="00E33BFE" w:rsidRDefault="00C05F5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автомобильные шины;</w:t>
      </w:r>
    </w:p>
    <w:p w:rsidR="00E33BFE" w:rsidRDefault="00C05F5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колесные диски;</w:t>
      </w:r>
    </w:p>
    <w:p w:rsidR="00E33BFE" w:rsidRDefault="00C05F5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аккумуляторы;</w:t>
      </w:r>
    </w:p>
    <w:p w:rsidR="00E33BFE" w:rsidRDefault="00C05F5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наборы автоинструмента;</w:t>
      </w:r>
    </w:p>
    <w:p w:rsidR="00E33BFE" w:rsidRDefault="00C05F5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аптечки;</w:t>
      </w:r>
    </w:p>
    <w:p w:rsidR="00E33BFE" w:rsidRDefault="00C05F5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огнетушители;</w:t>
      </w:r>
    </w:p>
    <w:p w:rsidR="00E33BFE" w:rsidRDefault="00C05F5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Аналитический учет по счету ведется в разрезе автомобилей и материально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ответственных лиц.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Поступление на счет 09 отражается: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установке (передаче материально ответственному лицу) соответствующих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запчастей после списания со счета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1.105.36.44Х «Прочие материальные запасы –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иное движимое имущество учреждения»;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безвозмездном поступлении автомобиля от государственных (муниципальных)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учреждений с документальной передачей остатков забалансового счета 09.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 безвозмездном получении от государственных (муниципальных) учреждений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запасных частей, учитываемых передающей стороной на счете 09, но не подлежащих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учету на указанном счете в соответствии с настоящей учетной политикой, оприходование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запчастей на счет 09 не производится.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Внутреннее перемещение по счету отражается: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передаче на другой автомобиль;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передаче другому материально ответственному лицу вместе с автомобилем.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Выбытие со счета 09 отражается: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списании автомобиля по установленным основаниям;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установке новых запчастей взамен непригодных к эксплуатации.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349–350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Фактическая стоимость материальных запасов, полученных в результате ремонта,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разборки, утилизации (ликвидации) основных средств или иного имущества, определяется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исходя из: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их справедливой стоимости на дату принятия к бухгалтерскому учету, рассчитанной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методом рыночных цен;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сумм, уплачиваемых учреждением за доставку материальных запасов, приведение их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состояние, пригодное для использования.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52–60 СГС «Концептуальные основы бухучета и отчетности».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3.9. Приобретенные, но находящиеся в пути запасы признаются в бухгалтерском учете в оценке, предусмотренной государственным контрактом (договором). Если учреждение 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учреждение. Отклонения фактической стоимости материальных запасов от учетной цены отдельно в учете не отражаются.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18 СГС «Запасы».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3.10.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19 СГС «Запасы».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4. Стоимость безвозмездно полученных нефинансовых активов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4.1. Данные о справедливой стоимости безвозмездно полученных нефинансовых активов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должны быть подтверждены документально: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справками (другими подтверждающими документами) Росстата;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прайс-листами заводов-изготовителей;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справками (другими подтверждающими документами) оценщиков;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информацией, размещенной в СМИ, и т. д.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 случаях невозможности документального подтверждения стоимость определяется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экспертным путем.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5. Расчеты по доходам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Учреждение осуществляет бюджетные полномочия администратора доходов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бюджета. Порядок осуществления полномочий администратора доходов бюджета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соответствии с законодательством России и нормативными документами ведомства.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Перечень администрируемых доходов утверждается главным администратором доходов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бюджета (вышестоящим ведомством).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6. Расчеты с подотчетными лицами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6.1. Денежные средства выдаются под отчет на основании приказа руководителя или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служебной записки, согласованной с руководителем. Выдача денежных средств под отчет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 путем: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выдачи из кассы. При этом выплаты подотчетных сумм сотрудникам производятся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течение трех рабочих дней, включая день получения денег в банке;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перечисления на зарплатную карту материально ответственного лица.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Способ выдачи денежных средств должен указывается в служебной записке или приказе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6.2. Учреждение выдает денежные средства под отчет штатным сотрудникам, а также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лицам, которые не состоят в штате, на основании отдельного приказа руководителя.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Расчеты по выданным суммам проходят в порядке, установленном для штатных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сотрудников.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6.3. Предельная сумма выдачи денежных средств под отчет (за исключением расходов на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командировки)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размере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000 (двадцать тысяч)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На основании распоряжения руководителя в исключительных случаях сумма может быть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увеличена (но не более лимита расчетов наличными средствами между юридическими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лицами) в соответствии с указанием Центрального банка.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6 указания ЦБ от 07.10.2013 № 3073-У.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6.4. Денежные средства выдаются под отчет на хозяйственные нужды на срок, который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 указал в заявлении на выдачу денежных средств под отчет, но не более пяти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дней. По истечении этого срока сотрудник должен отчитаться в течение трех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дней.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6.5. При направлении сотрудников учреждения в служебные командировки на территории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расходы на них возмещаются в соответствии с постановлением Правительства от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02.10.2002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729.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Возмещение расходов на служебные командировки, превышающих размер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установленный Правительством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РФ, производится при наличии экономии бюджетных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 по фактическим расходам с разрешения руководителя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учреждения,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оформленного приказом.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2, 3 постановления Правительства от 02.10.2002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729.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Порядок оформления служебных командировок и возмещения командировочных расходов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приведен в приложении 8.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6.6. По возвращении из командировки сотрудник представляет авансовый отчет об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израсходованных суммах в течение трех рабочих дней.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26 постановления Правительства от 13.10.2008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749.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6.7. Предельные сроки отчета по выданным доверенностям на получение материальных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устанавливаются следующие: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в течение 10 календарных дней с момента получения;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в течение трех рабочих дней с момента получения материальных ценностей.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Доверенности выдаются штатным сотрудникам, с которыми заключен договор о полной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материальной ответственности.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6.8. Авансовые отчеты брошюруются в хронологическом порядке в последний день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отчетного месяца.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7. Расчеты с дебиторами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7.1. Учреждение администрирует поступления в бюджет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1.210.02.000 по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правилам, установленным главным администратором доходов бюджета.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7.2. Излишне полученные от плательщиков средства возвращаются на основании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 плательщика и акта сверки с плательщиком.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7.3. Задолженность дебиторов в виде возмещения эксплуатационных и коммунальных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расходов отражается в учете на основании выставленного арендатору счета, счетов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поставщиков (подрядчиков), Бухгалтерской справки (ф. 0504833).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8. Расчеты по обязательствам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8.1. К счету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1.303.05.000 «Расчеты по прочим платежам в бюджет» применяются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дополнительные аналитические коды: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 – «Государственная пошлина» (КБК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1.303.15.000);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2 – «Транспортный налог» (КБК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1.303.25.000);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3 – «Пени, штрафы, санкции по налоговым платежам» (КБК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1.303.35.000);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8.2. Аналитический учет расчетов по пособиям и иным социальным выплатам ведется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разрезе физических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получателей социальных выплат.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8.3. Аналитический учет расчетов по оплате труда ведется в разрезе сотрудников и других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физических лиц, с которыми заключены гражданско-правовые договоры.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9. Дебиторская и кредиторская задолженность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9.1. Дебиторская задолженность списывается с учета после того, как комиссия по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поступлению и выбытию активов признает ее сомнительной или безнадежной к взысканию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 порядке, утвержденном положением о признании дебиторской задолженности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сомнительной и безнадежной к взысканию.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339 Инструкции к Единому плану счетов № 157н, пункт 11 СГС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«Доходы».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9.2. Кредиторская задолженность, не востребованная кредитором, списывается на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финансовый результат на основании решения инвентаризационной комиссии о признании задолженности невостребованной.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Одновременно списанная с балансового учета кредиторская задолженность отражается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на забалансовом счете 20 «Задолженность, не востребованная кредиторами».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 забалансового учета задолженность списывается на основании решения инвентаризационной комиссии учреждения: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по истечении пяти лет отражения задолженности на забалансовом учете;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по завершении срока возможного возобновления процедуры взыскания задолженности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действующему законодательству;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наличии документов, подтверждающих прекращение обязательства в связи со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смертью (ликвидацией) контрагента.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Кредиторская задолженность списывается с баланса отдельно по каждому обязательству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(кредитору).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371, 372 Инструкции к Единому плану счетов № 157н.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10. Финансовый результат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10.1. Учреждение все расходы производит в соответствии с утвержденной на отчетный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год бюджетной сметой и в пределах установленных норм:</w:t>
      </w:r>
    </w:p>
    <w:p w:rsidR="00E33BFE" w:rsidRPr="00C05F57" w:rsidRDefault="00C05F5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междугородние переговоры, услуги по доступу в Интернет – по фактическому</w:t>
      </w:r>
      <w:r w:rsidR="00A20A63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расходу;</w:t>
      </w:r>
    </w:p>
    <w:p w:rsidR="00E33BFE" w:rsidRPr="00C05F57" w:rsidRDefault="00C05F5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пользование услугами сотовой связи – по лимиту, утвержденному распоряжением</w:t>
      </w:r>
      <w:r w:rsidR="00A2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руководителя учреждения.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10.2. В составе расходов будущих периодов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1.401.50.000 «Расходы будущих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периодов» отражаются расходы по:</w:t>
      </w:r>
    </w:p>
    <w:p w:rsidR="00E33BFE" w:rsidRDefault="00C05F5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страхованию имущества, гражданской ответственности;</w:t>
      </w:r>
    </w:p>
    <w:p w:rsidR="00E33BFE" w:rsidRPr="00C05F57" w:rsidRDefault="00C05F5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приобретению неисключительного права пользования нематериальными активами</w:t>
      </w:r>
      <w:r w:rsidR="00A20A63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 течение нескольких отчетных периодов;</w:t>
      </w:r>
    </w:p>
    <w:p w:rsidR="00E33BFE" w:rsidRPr="00A20A63" w:rsidRDefault="00C05F5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0A63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Расходы будущих периодов списываются на финансовый результат текущего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финансового года равномерно по 1/12 за месяц в течение периода, к которому они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относятся.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договорам страхования, а также договорам неисключительного права пользования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период, к которому относятся расходы, равен сроку действия договора. По другим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расходам, которые относятся к будущим периодам, длительность периода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руководителем учреждения в приказе.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302, 302.1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10.3. В случае заключения лицензионного договора на право использования результата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интеллектуальной деятельности или средства индивидуализации единовременные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платежи за право включаются в расходы будущих периодов. Такие расходы списываются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на финансовый результат текущего периода ежемесячно в последний день месяца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течение срока действия договора.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66 Инструкции к Единому плану счетов № 157н.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10.4 </w:t>
      </w:r>
      <w:r w:rsidRPr="00C05F57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 xml:space="preserve">.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 учреждении создаются: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резерв на предстоящую оплату отпусков. Порядок расчета резерва приведен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приложении 15;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резерв по претензионным требованиям – в случае, когда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учреждение является стороной судебного разбирательства. Величина резерва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в размере претензии, предъявленной учреждению в судебном иске, либо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 претензионных документах досудебного разбирательства. В случае если претензии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отозваны или не признаны судом, сумма резерва списывается с учета методом «красное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сторно»;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резерв по гарантийному ремонту.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изделий. Величина резерва равна доле фактических расходов на гарантийный ремонт за предшествующие три года в объеме выручки за предшествующие три года.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302, 302.1 Инструкции к Единому плану счетов № 157н, пункты 7, 21 СГС</w:t>
      </w:r>
      <w:r w:rsidR="00A20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«Резервы».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11. Санкционирование расходов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Принятие бюджетных (денежных) обязательств к учету осуществлять в пределах лимитов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бюджетных обязательств в порядке, приведенном в приложении 9.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12. События после отчетной даты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Признание в учете и раскрытие в бюджетной отчетности событий после отчетной даты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порядке, приведенном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16.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13. Непроизведенные активы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Объекты непроизведенных активов, не приносящие учреждению экономические выгоды, не имеющие полезного потенциала и в отношении которых в дальнейшем не предусматривается получение экономических выгод, учитываются на забалансовом счете 60 «Непроизведенные активы без потенциала».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7 СГС «Непроизведенные активы».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Инвентаризация имущества и обязательств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 Инвентаризацию имущества и обязательств (в т. ч. числящихся на забалансовых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счетах), а также финансовых результатов (в т. ч. расходов будущих периодов и резервов)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проводит постоянно действующая инвентаризационная комиссия.Порядок и график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проведения инвентаризации приведены в приложении 10.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 отдельных случаях (при смене материально ответственных лиц, выявлении фактов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хищения, стихийных бедствиях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д.) инвентаризацию может проводить специально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созданная рабочая комиссия, состав которой утверждается отельным приказом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Основание: статья 11 Закона от 06.12.2011 № 402-ФЗ, раздел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СГС «Концептуальные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основы бухучета и отчетности».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 Состав комиссии для проведения внезапной ревизии кассы приведен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4.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 Руководителями обособленных структурных подразделений создаются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инвентаризационные комиссии из числа сотрудников подразделения приказом по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подразделению.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организации и обеспечения внутреннего финансового контроля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 Внутренний финансовый контроль в учреждении осуществляет комиссия. Помимо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постоянный текущий контроль в ходе своей деятельности осуществляют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рамках своих полномочий: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руководитель учреждения, его заместители;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главный бухгалтер, сотрудники бухгалтерии;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начальник планово-экономического отдела, сотрудники отдела;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начальник юридического отдела, сотрудники отдела;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иные должностные лица учреждения в соответствии со своими обязанностями.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 Положение о внутреннем финансовом контроле и график проведения внутренних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проверок финансово-хозяйственной деятельности приведены в приложении 14.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6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Бюджетная отчетность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 Бюджетная отчетность составляется на основании аналитического и синтетического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по формам, в объеме и в сроки, установленные вышестоящей организацией 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бюджетным законодательством (приказ Минфина от 28.12.2010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191н). Бюджетная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отчетность представляется главному распорядителю бюджетных средств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установленные им сроки.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Для обособленных структурных подразделений, наделенных частичными полномочиями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юридического лица, устанавливаются следующие сроки представления бюджетной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отчетности: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квартальные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до 10-го числа месяца, следующего за отчетным периодом;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– годовой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– до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января года, следующего за отчетным годом.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Обособленные структурные подразделения представляют отчетность главному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бухгалтеру учреждения.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 В целях составления отчета о движении денежных средств величина денежных средств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прямым методом и рассчитывается как разница между всеми денежными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притоками учреждения от всех видов деятельности и их оттоками.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19 СГС «Отчет о движении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средств».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Бюджетная отчетность формируется и хранится в виде электронного документа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информационной системе «Бюджет». Бумажная копия комплекта отчетности хранится у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главного бухгалтера.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 7.1 статьи 13 Закона от 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402-ФЗ.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передачи документов бухгалтерского учета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смене руководителя и главного бухгалтера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 При смене руководителя или главного бухгалтера учреждения (далее – увольняемые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лица) они обязаны в рамках передачи дел заместителю, новому должностному лицу,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иному уполномоченному должностному лицу учреждения (далее – уполномоченное лицо)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передать документы бухгалтерского учета, а также печати и штампы, хранящиеся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бухгалтерии.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 Передача бухгалтерских документов и печатей проводится на основании приказа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 учреждения или Комитета образования, осуществляющего функции 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полномочия учредителя (далее – учредитель).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3. Передача документов бухучета, печатей и штампов осуществляется при участии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комиссии, создаваемой в учреждении.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Прием-передача бухгалтерских документов оформляется актом приема-передачи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бухгалтерских документов. К акту прилагается перечень передаваемых документов, их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и тип.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дел должен полностью отражать все существенные недостатки 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нарушения в организации работы бухгалтерии.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подписывается уполномоченным лицом, принимающим дела, 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членами комиссии.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члены комиссии включают в акт свои рекомендации и предложения,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которые возникли при приеме-передаче дел.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комиссию, указанную в пункте 3 настоящего Порядка, включаются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и (или) учредителя в соответствии с приказом на передачу бухгалтерских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документов.</w:t>
      </w:r>
    </w:p>
    <w:p w:rsidR="00E33BFE" w:rsidRDefault="00C05F5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Передаются следующие документы: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учетная политика со всеми приложениями;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квартальные и годовые бухгалтерские отчеты и балансы, налоговые декларации;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планированию, в том числе бюджетная смета учреждения, план-график закупок,</w:t>
      </w:r>
      <w:r w:rsidR="00A20A63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обоснования к планам;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бухгалтерские регистры синтетического и аналитического учета: книги, оборотные</w:t>
      </w:r>
      <w:r w:rsidR="00A20A63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ведомости, карточки, журналы операций;</w:t>
      </w:r>
    </w:p>
    <w:p w:rsidR="00E33BFE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налоговые регистры;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 задолженности учреждения, в том числе по уплате налогов;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 состоянии лицевых счетов учреждения;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 учету зарплаты и по персонифицированному учету;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 кассе: кассовые книги, журналы, расходные и приходные кассовые ордера,</w:t>
      </w:r>
      <w:r w:rsidR="00A20A63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денежные документы и т. д.;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акт о состоянии кассы, составленный на основании ревизии кассы и скрепленный</w:t>
      </w:r>
      <w:r w:rsidR="00A20A63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подписью главного бухгалтера;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об условиях хранения и учета наличных денежных средств;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договоры с поставщиками и подрядчиками, контрагентами, аренды и т. д.;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договоры с покупателями услуг и работ, подрядчиками и поставщиками;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учредительные документы и свидетельства: постановка на учет, присвоение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номеров, внесение записей в единый реестр, коды и т. п.;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 недвижимом имуществе, транспортных средствах учреждения: свидетельства о</w:t>
      </w:r>
      <w:r w:rsidR="00A20A63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праве собственности, выписки из ЕГРП, паспорта транспортных средств и т. п.;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об основных средствах, нематериальных активах и товарно-материальных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ценностях;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акты о результатах полной инвентаризации имущества и финансовых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обязательств учреждения с приложением инвентаризационных описей, акта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проверки кассы учреждения;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акты сверки расчетов, подтверждающие состояние дебиторской и кредиторской</w:t>
      </w:r>
      <w:r w:rsidR="00A20A63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задолженности, перечень нереальных к взысканию сумм дебиторской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задолженности с исчерпывающей характеристикой по каждой сумме;</w:t>
      </w:r>
    </w:p>
    <w:p w:rsidR="00E33BFE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акты ревизий и проверок;</w:t>
      </w:r>
    </w:p>
    <w:p w:rsidR="00E33BFE" w:rsidRPr="00C05F57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материалы о недостачах и хищениях, переданных и не переданных в</w:t>
      </w:r>
      <w:r w:rsidR="00A20A63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органы;</w:t>
      </w:r>
    </w:p>
    <w:p w:rsidR="00E33BFE" w:rsidRPr="00A20A63" w:rsidRDefault="00C05F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0A63">
        <w:rPr>
          <w:rFonts w:hAnsi="Times New Roman" w:cs="Times New Roman"/>
          <w:color w:val="000000"/>
          <w:sz w:val="24"/>
          <w:szCs w:val="24"/>
          <w:lang w:val="ru-RU"/>
        </w:rPr>
        <w:t>бланки строгой отчетности;</w:t>
      </w:r>
    </w:p>
    <w:p w:rsidR="00E33BFE" w:rsidRPr="00C05F57" w:rsidRDefault="00C05F5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иная бухгалтерская документация, свидетельствующая о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6. При подписании акта приема-передачи при наличии возражений по пунктам акта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руководитель и (или) уполномоченное лицо излагают их в письменной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присутствии комиссии.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Члены комиссии, имеющие замечания по содержанию акта, подписывают его с отметкой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«Замечания прилагаются». Текст замечаний излагается на отдельном листе, небольшие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объему замечания допускается фиксировать на самом акте.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7. Акт приема-передачи оформляется в последний рабочий день увольняемого лица в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учреждении.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 Акт приема-передачи дел составляется в трех экземплярах: 1-й экземпляр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учредителю (руководителю учреждения, если увольняется главный бухгалтер), 2-й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экземпляр – увольняемому лицу, 3-й экземпляр – уполномоченному лицу, которое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принимало дела.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41"/>
        <w:gridCol w:w="1656"/>
        <w:gridCol w:w="3213"/>
      </w:tblGrid>
      <w:tr w:rsidR="00E33B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3BFE" w:rsidRDefault="00C05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3BFE" w:rsidRDefault="00C05F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А.С. Глебова</w:t>
            </w:r>
          </w:p>
        </w:tc>
      </w:tr>
      <w:tr w:rsidR="00E33BFE">
        <w:tc>
          <w:tcPr>
            <w:tcW w:w="5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5F57" w:rsidRDefault="00C05F57"/>
    <w:sectPr w:rsidR="00C05F57" w:rsidSect="00E33BF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24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D62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D7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C4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D3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B6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70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FE3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54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573C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057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ignoreMixedContent/>
  <w:compat/>
  <w:rsids>
    <w:rsidRoot w:val="005A05CE"/>
    <w:rsid w:val="002D33B1"/>
    <w:rsid w:val="002D3591"/>
    <w:rsid w:val="003514A0"/>
    <w:rsid w:val="004F7E17"/>
    <w:rsid w:val="005A05CE"/>
    <w:rsid w:val="005E4F12"/>
    <w:rsid w:val="00653AF6"/>
    <w:rsid w:val="00A20A63"/>
    <w:rsid w:val="00B73A5A"/>
    <w:rsid w:val="00C05F57"/>
    <w:rsid w:val="00E246AC"/>
    <w:rsid w:val="00E33BFE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6537</Words>
  <Characters>37264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rjabinina</cp:lastModifiedBy>
  <cp:revision>11</cp:revision>
  <dcterms:created xsi:type="dcterms:W3CDTF">2011-11-02T04:15:00Z</dcterms:created>
  <dcterms:modified xsi:type="dcterms:W3CDTF">2019-11-30T08:46:00Z</dcterms:modified>
</cp:coreProperties>
</file>