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A9" w:rsidRDefault="003239A9" w:rsidP="003239A9">
      <w:pPr>
        <w:jc w:val="center"/>
        <w:rPr>
          <w:b/>
          <w:szCs w:val="28"/>
        </w:rPr>
      </w:pPr>
      <w:r w:rsidRPr="00FD0ED5">
        <w:rPr>
          <w:noProof/>
          <w:szCs w:val="28"/>
          <w:lang w:eastAsia="ru-RU" w:bidi="ar-SA"/>
        </w:rPr>
        <w:drawing>
          <wp:inline distT="0" distB="0" distL="0" distR="0" wp14:anchorId="2F9C7F88" wp14:editId="21D54A8B">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alpha val="0"/>
                      </a:srgbClr>
                    </a:solidFill>
                    <a:ln>
                      <a:noFill/>
                    </a:ln>
                  </pic:spPr>
                </pic:pic>
              </a:graphicData>
            </a:graphic>
          </wp:inline>
        </w:drawing>
      </w:r>
    </w:p>
    <w:p w:rsidR="005C7E12" w:rsidRPr="00FD0ED5" w:rsidRDefault="005C7E12" w:rsidP="003239A9">
      <w:pPr>
        <w:jc w:val="center"/>
        <w:rPr>
          <w:b/>
          <w:szCs w:val="28"/>
        </w:rPr>
      </w:pPr>
    </w:p>
    <w:p w:rsidR="005C7E12" w:rsidRPr="005C7E12" w:rsidRDefault="005C7E12" w:rsidP="005C7E12">
      <w:pPr>
        <w:pStyle w:val="a6"/>
        <w:ind w:right="-1"/>
        <w:rPr>
          <w:color w:val="000000"/>
          <w:szCs w:val="28"/>
        </w:rPr>
      </w:pPr>
      <w:r w:rsidRPr="005C7E12">
        <w:rPr>
          <w:color w:val="000000"/>
          <w:szCs w:val="28"/>
        </w:rPr>
        <w:t>РОССИЙСКАЯ ФЕДЕРАЦИЯ</w:t>
      </w:r>
      <w:bookmarkStart w:id="0" w:name="_GoBack"/>
      <w:bookmarkEnd w:id="0"/>
    </w:p>
    <w:p w:rsidR="005C7E12" w:rsidRPr="005C7E12" w:rsidRDefault="005C7E12" w:rsidP="005C7E12">
      <w:pPr>
        <w:pStyle w:val="a6"/>
        <w:ind w:right="-1"/>
        <w:rPr>
          <w:color w:val="000000"/>
          <w:szCs w:val="28"/>
        </w:rPr>
      </w:pPr>
      <w:r w:rsidRPr="005C7E12">
        <w:rPr>
          <w:color w:val="000000"/>
          <w:szCs w:val="28"/>
        </w:rPr>
        <w:t>КРАСНОЯРСКИЙ КРАЙ КУРАГИНСКИЙ РАЙОН</w:t>
      </w:r>
    </w:p>
    <w:p w:rsidR="005C7E12" w:rsidRPr="005C7E12" w:rsidRDefault="005C7E12" w:rsidP="005C7E12">
      <w:pPr>
        <w:pStyle w:val="a6"/>
        <w:ind w:right="-1"/>
        <w:rPr>
          <w:szCs w:val="28"/>
        </w:rPr>
      </w:pPr>
      <w:r w:rsidRPr="005C7E12">
        <w:rPr>
          <w:szCs w:val="28"/>
        </w:rPr>
        <w:t>КОРДОВСКИЙ СЕЛЬСКИЙ  СОВЕТ ДЕПУТАТОВ</w:t>
      </w:r>
    </w:p>
    <w:p w:rsidR="005C7E12" w:rsidRPr="005C7E12" w:rsidRDefault="005C7E12" w:rsidP="005C7E12">
      <w:pPr>
        <w:ind w:right="-1"/>
        <w:jc w:val="center"/>
        <w:rPr>
          <w:szCs w:val="28"/>
        </w:rPr>
      </w:pPr>
    </w:p>
    <w:p w:rsidR="005C7E12" w:rsidRPr="0045789E" w:rsidRDefault="005C7E12" w:rsidP="005C7E12">
      <w:pPr>
        <w:spacing w:line="240" w:lineRule="auto"/>
        <w:jc w:val="center"/>
        <w:rPr>
          <w:b/>
          <w:color w:val="000000"/>
          <w:sz w:val="24"/>
          <w:szCs w:val="24"/>
        </w:rPr>
      </w:pPr>
      <w:r w:rsidRPr="0045789E">
        <w:rPr>
          <w:b/>
          <w:color w:val="000000"/>
          <w:sz w:val="24"/>
          <w:szCs w:val="24"/>
        </w:rPr>
        <w:t xml:space="preserve"> </w:t>
      </w:r>
    </w:p>
    <w:p w:rsidR="005C7E12" w:rsidRPr="0045789E" w:rsidRDefault="005C7E12" w:rsidP="005C7E12">
      <w:pPr>
        <w:spacing w:line="240" w:lineRule="auto"/>
        <w:jc w:val="center"/>
        <w:rPr>
          <w:b/>
          <w:color w:val="000000"/>
          <w:sz w:val="24"/>
          <w:szCs w:val="24"/>
        </w:rPr>
      </w:pPr>
    </w:p>
    <w:p w:rsidR="003239A9" w:rsidRPr="00FD0ED5" w:rsidRDefault="003239A9" w:rsidP="003239A9">
      <w:pPr>
        <w:spacing w:line="360" w:lineRule="auto"/>
        <w:jc w:val="center"/>
        <w:rPr>
          <w:szCs w:val="28"/>
        </w:rPr>
      </w:pPr>
      <w:r w:rsidRPr="00FD0ED5">
        <w:rPr>
          <w:szCs w:val="28"/>
        </w:rPr>
        <w:t>РЕШЕНИЕ</w:t>
      </w:r>
    </w:p>
    <w:p w:rsidR="003239A9" w:rsidRDefault="003239A9" w:rsidP="003239A9">
      <w:pPr>
        <w:rPr>
          <w:b/>
          <w:szCs w:val="28"/>
        </w:rPr>
      </w:pPr>
    </w:p>
    <w:p w:rsidR="00FD0ED5" w:rsidRPr="00FD0ED5" w:rsidRDefault="00FD0ED5" w:rsidP="003239A9">
      <w:pPr>
        <w:rPr>
          <w:b/>
          <w:szCs w:val="28"/>
        </w:rPr>
      </w:pPr>
    </w:p>
    <w:p w:rsidR="003239A9" w:rsidRPr="00FD0ED5" w:rsidRDefault="003239A9" w:rsidP="003239A9">
      <w:pPr>
        <w:rPr>
          <w:b/>
          <w:szCs w:val="28"/>
        </w:rPr>
      </w:pPr>
    </w:p>
    <w:p w:rsidR="003239A9" w:rsidRPr="00FD0ED5" w:rsidRDefault="00A63862" w:rsidP="003239A9">
      <w:pPr>
        <w:jc w:val="center"/>
        <w:rPr>
          <w:szCs w:val="28"/>
        </w:rPr>
      </w:pPr>
      <w:r w:rsidRPr="00FD0ED5">
        <w:rPr>
          <w:szCs w:val="28"/>
        </w:rPr>
        <w:t>21.10.2021</w:t>
      </w:r>
      <w:r w:rsidR="003239A9" w:rsidRPr="00FD0ED5">
        <w:rPr>
          <w:szCs w:val="28"/>
        </w:rPr>
        <w:t xml:space="preserve">                                        с. Кордово                                      № </w:t>
      </w:r>
      <w:r w:rsidRPr="00FD0ED5">
        <w:rPr>
          <w:szCs w:val="28"/>
        </w:rPr>
        <w:t>14</w:t>
      </w:r>
      <w:r w:rsidR="003239A9" w:rsidRPr="00FD0ED5">
        <w:rPr>
          <w:szCs w:val="28"/>
        </w:rPr>
        <w:t>-</w:t>
      </w:r>
      <w:r w:rsidRPr="00FD0ED5">
        <w:rPr>
          <w:szCs w:val="28"/>
        </w:rPr>
        <w:t>2</w:t>
      </w:r>
      <w:r w:rsidR="00FD0ED5" w:rsidRPr="00FD0ED5">
        <w:rPr>
          <w:szCs w:val="28"/>
        </w:rPr>
        <w:t>8</w:t>
      </w:r>
      <w:r w:rsidRPr="00FD0ED5">
        <w:rPr>
          <w:szCs w:val="28"/>
        </w:rPr>
        <w:t>р</w:t>
      </w:r>
    </w:p>
    <w:p w:rsidR="003239A9" w:rsidRPr="00FD0ED5" w:rsidRDefault="003239A9" w:rsidP="003239A9">
      <w:pPr>
        <w:jc w:val="center"/>
        <w:rPr>
          <w:b/>
          <w:szCs w:val="28"/>
        </w:rPr>
      </w:pPr>
    </w:p>
    <w:p w:rsidR="003239A9" w:rsidRPr="00FD0ED5" w:rsidRDefault="003239A9" w:rsidP="003239A9">
      <w:pPr>
        <w:jc w:val="center"/>
        <w:rPr>
          <w:b/>
          <w:szCs w:val="28"/>
        </w:rPr>
      </w:pPr>
    </w:p>
    <w:p w:rsidR="003239A9" w:rsidRPr="00FD0ED5" w:rsidRDefault="003239A9" w:rsidP="003239A9">
      <w:pPr>
        <w:ind w:right="4252"/>
        <w:jc w:val="both"/>
        <w:rPr>
          <w:szCs w:val="28"/>
        </w:rPr>
      </w:pPr>
      <w:r w:rsidRPr="00FD0ED5">
        <w:rPr>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3239A9" w:rsidRDefault="003239A9" w:rsidP="003239A9">
      <w:pPr>
        <w:jc w:val="both"/>
        <w:rPr>
          <w:szCs w:val="28"/>
        </w:rPr>
      </w:pPr>
    </w:p>
    <w:p w:rsidR="00FD0ED5" w:rsidRPr="00FD0ED5" w:rsidRDefault="00FD0ED5" w:rsidP="003239A9">
      <w:pPr>
        <w:jc w:val="both"/>
        <w:rPr>
          <w:szCs w:val="28"/>
        </w:rPr>
      </w:pPr>
    </w:p>
    <w:p w:rsidR="003239A9" w:rsidRPr="00FD0ED5" w:rsidRDefault="003239A9" w:rsidP="003239A9">
      <w:pPr>
        <w:ind w:firstLine="708"/>
        <w:jc w:val="both"/>
        <w:rPr>
          <w:szCs w:val="28"/>
        </w:rPr>
      </w:pPr>
      <w:proofErr w:type="gramStart"/>
      <w:r w:rsidRPr="00FD0ED5">
        <w:rPr>
          <w:szCs w:val="28"/>
        </w:rPr>
        <w:t xml:space="preserve">В соответствии с пунктом 4 статьи 86 и </w:t>
      </w:r>
      <w:hyperlink r:id="rId7" w:history="1">
        <w:r w:rsidRPr="00FD0ED5">
          <w:rPr>
            <w:rStyle w:val="a3"/>
            <w:szCs w:val="28"/>
          </w:rPr>
          <w:t>пунктом 2 статьи 136</w:t>
        </w:r>
      </w:hyperlink>
      <w:r w:rsidRPr="00FD0ED5">
        <w:rPr>
          <w:szCs w:val="28"/>
        </w:rPr>
        <w:t xml:space="preserve"> Бюджетного кодекса Российской Федерации, постановлением Совета а</w:t>
      </w:r>
      <w:r w:rsidR="00A63862" w:rsidRPr="00FD0ED5">
        <w:rPr>
          <w:szCs w:val="28"/>
        </w:rPr>
        <w:t>дминистрации края от 29.12.2007 № 512-п (ред. от 25.12.2020)</w:t>
      </w:r>
      <w:r w:rsidRPr="00FD0ED5">
        <w:rPr>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муниципального образования Кордовский сельсовет,  Кордовский сельский</w:t>
      </w:r>
      <w:proofErr w:type="gramEnd"/>
      <w:r w:rsidRPr="00FD0ED5">
        <w:rPr>
          <w:szCs w:val="28"/>
        </w:rPr>
        <w:t xml:space="preserve"> Совет депутатов РЕШИЛ:</w:t>
      </w:r>
    </w:p>
    <w:p w:rsidR="003239A9" w:rsidRPr="00FD0ED5" w:rsidRDefault="003239A9" w:rsidP="003239A9">
      <w:pPr>
        <w:rPr>
          <w:szCs w:val="28"/>
        </w:rPr>
      </w:pPr>
    </w:p>
    <w:p w:rsidR="003239A9" w:rsidRPr="00FD0ED5" w:rsidRDefault="003239A9" w:rsidP="003239A9">
      <w:pPr>
        <w:widowControl w:val="0"/>
        <w:numPr>
          <w:ilvl w:val="0"/>
          <w:numId w:val="1"/>
        </w:numPr>
        <w:jc w:val="both"/>
        <w:rPr>
          <w:bCs w:val="0"/>
          <w:szCs w:val="28"/>
        </w:rPr>
      </w:pPr>
      <w:r w:rsidRPr="00FD0ED5">
        <w:rPr>
          <w:bCs w:val="0"/>
          <w:szCs w:val="28"/>
        </w:rPr>
        <w:t xml:space="preserve">Утвердить </w:t>
      </w:r>
      <w:hyperlink r:id="rId8" w:anchor="P55" w:history="1">
        <w:r w:rsidRPr="00FD0ED5">
          <w:rPr>
            <w:rStyle w:val="a3"/>
            <w:szCs w:val="28"/>
          </w:rPr>
          <w:t>Порядок</w:t>
        </w:r>
      </w:hyperlink>
      <w:r w:rsidRPr="00FD0ED5">
        <w:rPr>
          <w:bCs w:val="0"/>
          <w:szCs w:val="28"/>
        </w:rPr>
        <w:t xml:space="preserve"> расчёта предельного размера фонда оплаты труда (Приложение №1).</w:t>
      </w:r>
    </w:p>
    <w:p w:rsidR="003239A9" w:rsidRPr="00FD0ED5" w:rsidRDefault="003239A9" w:rsidP="003239A9">
      <w:pPr>
        <w:widowControl w:val="0"/>
        <w:numPr>
          <w:ilvl w:val="0"/>
          <w:numId w:val="1"/>
        </w:numPr>
        <w:jc w:val="both"/>
        <w:rPr>
          <w:bCs w:val="0"/>
          <w:szCs w:val="28"/>
        </w:rPr>
      </w:pPr>
      <w:r w:rsidRPr="00FD0ED5">
        <w:rPr>
          <w:bCs w:val="0"/>
          <w:szCs w:val="28"/>
        </w:rPr>
        <w:t xml:space="preserve">Утвердить предельные </w:t>
      </w:r>
      <w:proofErr w:type="gramStart"/>
      <w:r w:rsidRPr="00FD0ED5">
        <w:rPr>
          <w:bCs w:val="0"/>
          <w:szCs w:val="28"/>
        </w:rPr>
        <w:t>размеры оплаты труда</w:t>
      </w:r>
      <w:proofErr w:type="gramEnd"/>
      <w:r w:rsidRPr="00FD0ED5">
        <w:rPr>
          <w:bCs w:val="0"/>
          <w:szCs w:val="28"/>
        </w:rPr>
        <w:t xml:space="preserve"> выборных должностных лиц (Приложение №2).</w:t>
      </w:r>
    </w:p>
    <w:p w:rsidR="003239A9" w:rsidRPr="00FD0ED5" w:rsidRDefault="003239A9" w:rsidP="003239A9">
      <w:pPr>
        <w:widowControl w:val="0"/>
        <w:numPr>
          <w:ilvl w:val="0"/>
          <w:numId w:val="1"/>
        </w:numPr>
        <w:jc w:val="both"/>
        <w:rPr>
          <w:bCs w:val="0"/>
          <w:szCs w:val="28"/>
        </w:rPr>
      </w:pPr>
      <w:proofErr w:type="gramStart"/>
      <w:r w:rsidRPr="00FD0ED5">
        <w:rPr>
          <w:bCs w:val="0"/>
          <w:szCs w:val="28"/>
        </w:rPr>
        <w:t>Считать утратившими силу Решения сельского Совета депутатов: (№ 17-44р от  18.05.2017г; № 25-65р от 25.12.2017г; № 29-71р от 16.05.2018г; № 32-86р от 27.08.2018г.; № 44-132р от 27.09.2019г.; № 52-149р от 28.05.2020г.; № 3-6р от 02.10.2020г.)</w:t>
      </w:r>
      <w:proofErr w:type="gramEnd"/>
    </w:p>
    <w:p w:rsidR="003239A9" w:rsidRPr="00FD0ED5" w:rsidRDefault="003239A9" w:rsidP="003239A9">
      <w:pPr>
        <w:widowControl w:val="0"/>
        <w:numPr>
          <w:ilvl w:val="0"/>
          <w:numId w:val="1"/>
        </w:numPr>
        <w:jc w:val="both"/>
        <w:rPr>
          <w:bCs w:val="0"/>
          <w:szCs w:val="28"/>
        </w:rPr>
      </w:pPr>
      <w:proofErr w:type="gramStart"/>
      <w:r w:rsidRPr="00FD0ED5">
        <w:rPr>
          <w:szCs w:val="28"/>
        </w:rPr>
        <w:t>Контроль за</w:t>
      </w:r>
      <w:proofErr w:type="gramEnd"/>
      <w:r w:rsidRPr="00FD0ED5">
        <w:rPr>
          <w:szCs w:val="28"/>
        </w:rPr>
        <w:t xml:space="preserve"> исполнением решения оставляю за собой. </w:t>
      </w:r>
    </w:p>
    <w:p w:rsidR="003239A9" w:rsidRPr="00FD0ED5" w:rsidRDefault="003239A9" w:rsidP="003239A9">
      <w:pPr>
        <w:widowControl w:val="0"/>
        <w:numPr>
          <w:ilvl w:val="0"/>
          <w:numId w:val="1"/>
        </w:numPr>
        <w:jc w:val="both"/>
        <w:rPr>
          <w:bCs w:val="0"/>
          <w:szCs w:val="28"/>
        </w:rPr>
      </w:pPr>
      <w:r w:rsidRPr="00FD0ED5">
        <w:rPr>
          <w:bCs w:val="0"/>
          <w:szCs w:val="28"/>
        </w:rPr>
        <w:lastRenderedPageBreak/>
        <w:t>Настоящее решение вступает в силу со дня, следующего за днём его официального опубликования в газете «Кордовский вестник», и подлежит размещению на официальном сайте муниципального образования Кордовский сельсовет в информационно – телекоммуникационной сети интернет.</w:t>
      </w:r>
    </w:p>
    <w:p w:rsidR="00A63862" w:rsidRPr="00FD0ED5" w:rsidRDefault="00A63862">
      <w:pPr>
        <w:rPr>
          <w:szCs w:val="28"/>
        </w:rPr>
      </w:pPr>
    </w:p>
    <w:tbl>
      <w:tblPr>
        <w:tblW w:w="9651" w:type="dxa"/>
        <w:tblInd w:w="250" w:type="dxa"/>
        <w:tblLayout w:type="fixed"/>
        <w:tblLook w:val="04A0" w:firstRow="1" w:lastRow="0" w:firstColumn="1" w:lastColumn="0" w:noHBand="0" w:noVBand="1"/>
      </w:tblPr>
      <w:tblGrid>
        <w:gridCol w:w="5283"/>
        <w:gridCol w:w="4368"/>
      </w:tblGrid>
      <w:tr w:rsidR="003239A9" w:rsidRPr="00FD0ED5" w:rsidTr="00A63862">
        <w:trPr>
          <w:trHeight w:val="90"/>
        </w:trPr>
        <w:tc>
          <w:tcPr>
            <w:tcW w:w="5283" w:type="dxa"/>
            <w:hideMark/>
          </w:tcPr>
          <w:p w:rsidR="003239A9" w:rsidRPr="00FD0ED5" w:rsidRDefault="003239A9">
            <w:pPr>
              <w:jc w:val="both"/>
              <w:rPr>
                <w:szCs w:val="28"/>
              </w:rPr>
            </w:pPr>
            <w:r w:rsidRPr="00FD0ED5">
              <w:rPr>
                <w:szCs w:val="28"/>
              </w:rPr>
              <w:t xml:space="preserve">Председатель </w:t>
            </w:r>
          </w:p>
          <w:p w:rsidR="003239A9" w:rsidRPr="00FD0ED5" w:rsidRDefault="003239A9">
            <w:pPr>
              <w:jc w:val="both"/>
              <w:rPr>
                <w:szCs w:val="28"/>
              </w:rPr>
            </w:pPr>
            <w:r w:rsidRPr="00FD0ED5">
              <w:rPr>
                <w:szCs w:val="28"/>
              </w:rPr>
              <w:t>Кордовского сельского Совета депутатов</w:t>
            </w:r>
          </w:p>
          <w:p w:rsidR="003239A9" w:rsidRPr="00FD0ED5" w:rsidRDefault="003239A9">
            <w:pPr>
              <w:jc w:val="both"/>
              <w:rPr>
                <w:szCs w:val="28"/>
              </w:rPr>
            </w:pPr>
            <w:r w:rsidRPr="00FD0ED5">
              <w:rPr>
                <w:szCs w:val="28"/>
              </w:rPr>
              <w:t xml:space="preserve">_____________В.В. Латушкин                        </w:t>
            </w:r>
          </w:p>
        </w:tc>
        <w:tc>
          <w:tcPr>
            <w:tcW w:w="4368" w:type="dxa"/>
          </w:tcPr>
          <w:p w:rsidR="003239A9" w:rsidRPr="00FD0ED5" w:rsidRDefault="003239A9">
            <w:pPr>
              <w:jc w:val="right"/>
              <w:rPr>
                <w:szCs w:val="28"/>
              </w:rPr>
            </w:pPr>
            <w:r w:rsidRPr="00FD0ED5">
              <w:rPr>
                <w:szCs w:val="28"/>
              </w:rPr>
              <w:t xml:space="preserve">                      Глава Кордовского       Сельсовета</w:t>
            </w:r>
          </w:p>
          <w:p w:rsidR="003239A9" w:rsidRPr="00FD0ED5" w:rsidRDefault="003239A9">
            <w:pPr>
              <w:rPr>
                <w:szCs w:val="28"/>
              </w:rPr>
            </w:pPr>
            <w:r w:rsidRPr="00FD0ED5">
              <w:rPr>
                <w:szCs w:val="28"/>
              </w:rPr>
              <w:t>_______________В.Л. Кондратьев</w:t>
            </w:r>
          </w:p>
          <w:p w:rsidR="003239A9" w:rsidRPr="00FD0ED5" w:rsidRDefault="003239A9">
            <w:pPr>
              <w:jc w:val="both"/>
              <w:rPr>
                <w:szCs w:val="28"/>
              </w:rPr>
            </w:pPr>
          </w:p>
          <w:p w:rsidR="003239A9" w:rsidRPr="00FD0ED5" w:rsidRDefault="003239A9">
            <w:pPr>
              <w:jc w:val="both"/>
              <w:rPr>
                <w:szCs w:val="28"/>
              </w:rPr>
            </w:pPr>
          </w:p>
          <w:p w:rsidR="003239A9" w:rsidRPr="00FD0ED5" w:rsidRDefault="003239A9">
            <w:pPr>
              <w:jc w:val="both"/>
              <w:rPr>
                <w:szCs w:val="28"/>
              </w:rPr>
            </w:pPr>
            <w:r w:rsidRPr="00FD0ED5">
              <w:rPr>
                <w:szCs w:val="28"/>
              </w:rPr>
              <w:t xml:space="preserve">                           </w:t>
            </w:r>
          </w:p>
        </w:tc>
      </w:tr>
    </w:tbl>
    <w:p w:rsidR="00FD0ED5" w:rsidRDefault="00FD0ED5" w:rsidP="003239A9">
      <w:pPr>
        <w:widowControl w:val="0"/>
        <w:ind w:firstLine="540"/>
        <w:jc w:val="both"/>
        <w:rPr>
          <w:bCs w:val="0"/>
          <w:szCs w:val="28"/>
        </w:rPr>
      </w:pPr>
    </w:p>
    <w:p w:rsidR="00FD0ED5" w:rsidRDefault="00FD0ED5">
      <w:pPr>
        <w:suppressAutoHyphens w:val="0"/>
        <w:spacing w:after="200" w:line="276" w:lineRule="auto"/>
        <w:rPr>
          <w:bCs w:val="0"/>
          <w:szCs w:val="28"/>
        </w:rPr>
      </w:pPr>
      <w:r>
        <w:rPr>
          <w:bCs w:val="0"/>
          <w:szCs w:val="28"/>
        </w:rPr>
        <w:br w:type="page"/>
      </w:r>
    </w:p>
    <w:p w:rsidR="003239A9" w:rsidRPr="00FD0ED5" w:rsidRDefault="003239A9" w:rsidP="003239A9">
      <w:pPr>
        <w:widowControl w:val="0"/>
        <w:ind w:firstLine="540"/>
        <w:jc w:val="both"/>
        <w:rPr>
          <w:bCs w:val="0"/>
          <w:szCs w:val="28"/>
        </w:rPr>
      </w:pPr>
    </w:p>
    <w:p w:rsidR="00FD0ED5" w:rsidRDefault="00FD0ED5" w:rsidP="00FD0ED5">
      <w:pPr>
        <w:keepNext/>
        <w:spacing w:line="240" w:lineRule="auto"/>
        <w:jc w:val="right"/>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t xml:space="preserve">Приложение № 1 к решению </w:t>
      </w:r>
    </w:p>
    <w:p w:rsidR="00FD0ED5" w:rsidRPr="00432BE3" w:rsidRDefault="00FD0ED5" w:rsidP="00FD0ED5">
      <w:pPr>
        <w:keepNext/>
        <w:spacing w:line="240" w:lineRule="auto"/>
        <w:jc w:val="right"/>
      </w:pPr>
      <w:r w:rsidRPr="00432BE3">
        <w:t>Кордовского сельского Совета депутатов</w:t>
      </w:r>
    </w:p>
    <w:p w:rsidR="003239A9" w:rsidRDefault="00FD0ED5" w:rsidP="00FD0ED5">
      <w:pPr>
        <w:tabs>
          <w:tab w:val="left" w:pos="825"/>
          <w:tab w:val="left" w:pos="1545"/>
        </w:tabs>
        <w:jc w:val="right"/>
        <w:rPr>
          <w:b/>
          <w:szCs w:val="28"/>
        </w:rPr>
      </w:pPr>
      <w:r>
        <w:t>от 21.10.2021 г. № 14-28р</w:t>
      </w:r>
    </w:p>
    <w:p w:rsidR="003239A9" w:rsidRDefault="003239A9" w:rsidP="003239A9">
      <w:pPr>
        <w:tabs>
          <w:tab w:val="left" w:pos="825"/>
          <w:tab w:val="left" w:pos="1545"/>
        </w:tabs>
        <w:jc w:val="center"/>
        <w:rPr>
          <w:b/>
          <w:szCs w:val="28"/>
        </w:rPr>
      </w:pPr>
      <w:r>
        <w:rPr>
          <w:b/>
          <w:szCs w:val="28"/>
        </w:rPr>
        <w:t>Порядок</w:t>
      </w:r>
    </w:p>
    <w:p w:rsidR="003239A9" w:rsidRDefault="003239A9" w:rsidP="003239A9">
      <w:pPr>
        <w:tabs>
          <w:tab w:val="left" w:pos="825"/>
          <w:tab w:val="left" w:pos="1545"/>
        </w:tabs>
        <w:jc w:val="center"/>
        <w:rPr>
          <w:b/>
          <w:szCs w:val="28"/>
        </w:rPr>
      </w:pPr>
      <w:r>
        <w:rPr>
          <w:b/>
          <w:szCs w:val="28"/>
        </w:rPr>
        <w:t xml:space="preserve"> расчёта предельного размера фонда оплаты труда</w:t>
      </w:r>
    </w:p>
    <w:p w:rsidR="003239A9" w:rsidRDefault="003239A9" w:rsidP="003239A9">
      <w:pPr>
        <w:widowControl w:val="0"/>
        <w:jc w:val="both"/>
        <w:rPr>
          <w:bCs w:val="0"/>
          <w:szCs w:val="28"/>
        </w:rPr>
      </w:pPr>
    </w:p>
    <w:p w:rsidR="003239A9" w:rsidRDefault="003239A9" w:rsidP="003239A9">
      <w:pPr>
        <w:widowControl w:val="0"/>
        <w:ind w:firstLine="540"/>
        <w:jc w:val="both"/>
        <w:rPr>
          <w:bCs w:val="0"/>
          <w:szCs w:val="28"/>
        </w:rPr>
      </w:pPr>
      <w:bookmarkStart w:id="1" w:name="P63"/>
      <w:bookmarkStart w:id="2" w:name="P55"/>
      <w:bookmarkEnd w:id="1"/>
      <w:bookmarkEnd w:id="2"/>
    </w:p>
    <w:p w:rsidR="003239A9" w:rsidRDefault="003239A9" w:rsidP="003239A9">
      <w:pPr>
        <w:widowControl w:val="0"/>
        <w:ind w:firstLine="540"/>
        <w:jc w:val="both"/>
        <w:rPr>
          <w:bCs w:val="0"/>
          <w:szCs w:val="28"/>
        </w:rPr>
      </w:pPr>
      <w:r>
        <w:rPr>
          <w:bCs w:val="0"/>
          <w:szCs w:val="28"/>
        </w:rPr>
        <w:t xml:space="preserve">1. </w:t>
      </w:r>
      <w:proofErr w:type="gramStart"/>
      <w:r>
        <w:rPr>
          <w:bCs w:val="0"/>
          <w:szCs w:val="28"/>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(далее – выборные должностные лица), и муниципальных служащих устанавливаются в виде предельного размера фонда оплаты труда депутатов, выборных должностных лиц местного самоуправления, осуществляющих свои полномочия на постоянной основе, и муниципальных служащих (далее - предельный размер фонда оплаты труда).</w:t>
      </w:r>
      <w:proofErr w:type="gramEnd"/>
    </w:p>
    <w:p w:rsidR="003239A9" w:rsidRDefault="003239A9" w:rsidP="003239A9">
      <w:pPr>
        <w:widowControl w:val="0"/>
        <w:ind w:firstLine="540"/>
        <w:jc w:val="both"/>
        <w:rPr>
          <w:bCs w:val="0"/>
          <w:szCs w:val="28"/>
        </w:rPr>
      </w:pPr>
      <w:r>
        <w:rPr>
          <w:szCs w:val="28"/>
        </w:rPr>
        <w:t>2. Установить, что предельный размер фонда оплаты труда рассчитывается по муниципальному образованию в целом.</w:t>
      </w:r>
    </w:p>
    <w:p w:rsidR="003239A9" w:rsidRDefault="003239A9" w:rsidP="003239A9">
      <w:pPr>
        <w:widowControl w:val="0"/>
        <w:ind w:firstLine="540"/>
        <w:jc w:val="both"/>
        <w:rPr>
          <w:bCs w:val="0"/>
          <w:szCs w:val="28"/>
        </w:rPr>
      </w:pPr>
      <w:r>
        <w:rPr>
          <w:szCs w:val="28"/>
        </w:rPr>
        <w:t>3. В предельный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w:t>
      </w:r>
    </w:p>
    <w:p w:rsidR="003239A9" w:rsidRDefault="003239A9" w:rsidP="003239A9">
      <w:pPr>
        <w:widowControl w:val="0"/>
        <w:ind w:firstLine="540"/>
        <w:jc w:val="both"/>
        <w:rPr>
          <w:bCs w:val="0"/>
          <w:szCs w:val="28"/>
        </w:rPr>
      </w:pPr>
      <w:r>
        <w:rPr>
          <w:bCs w:val="0"/>
          <w:szCs w:val="28"/>
        </w:rPr>
        <w:t>4. Предельный размер фонда оплаты труда осуществляется с учётом классификации, предусмотренной нормативно-правовым актом Красноярского края, устанавливающим предельные размеры фонда оплаты труда выборных должностных лиц и муниципальных служащих.</w:t>
      </w:r>
    </w:p>
    <w:p w:rsidR="003239A9" w:rsidRDefault="003239A9" w:rsidP="003239A9">
      <w:pPr>
        <w:widowControl w:val="0"/>
        <w:ind w:firstLine="540"/>
        <w:jc w:val="both"/>
        <w:rPr>
          <w:szCs w:val="28"/>
        </w:rPr>
      </w:pPr>
      <w:r>
        <w:rPr>
          <w:bCs w:val="0"/>
          <w:szCs w:val="28"/>
        </w:rPr>
        <w:t xml:space="preserve">5. </w:t>
      </w:r>
      <w:r>
        <w:rPr>
          <w:szCs w:val="28"/>
        </w:rPr>
        <w:t xml:space="preserve">Предельный размер фонда оплаты труда состоит </w:t>
      </w:r>
      <w:proofErr w:type="gramStart"/>
      <w:r>
        <w:rPr>
          <w:szCs w:val="28"/>
        </w:rPr>
        <w:t>из</w:t>
      </w:r>
      <w:proofErr w:type="gramEnd"/>
      <w:r>
        <w:rPr>
          <w:szCs w:val="28"/>
        </w:rPr>
        <w:t>:</w:t>
      </w:r>
    </w:p>
    <w:p w:rsidR="003239A9" w:rsidRDefault="003239A9" w:rsidP="003239A9">
      <w:pPr>
        <w:widowControl w:val="0"/>
        <w:ind w:firstLine="540"/>
        <w:jc w:val="both"/>
        <w:rPr>
          <w:szCs w:val="28"/>
        </w:rPr>
      </w:pPr>
      <w:proofErr w:type="gramStart"/>
      <w:r>
        <w:rPr>
          <w:szCs w:val="28"/>
        </w:rPr>
        <w:t>предельного размера фонда оплаты труда главы муниципального образования, который формируется из расчета 12-кратного среднемесячного предельного размера денежного вознаграждения и 12-кратного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239A9" w:rsidRDefault="003239A9" w:rsidP="003239A9">
      <w:pPr>
        <w:widowControl w:val="0"/>
        <w:ind w:firstLine="540"/>
        <w:jc w:val="both"/>
        <w:rPr>
          <w:szCs w:val="28"/>
        </w:rPr>
      </w:pPr>
      <w:proofErr w:type="gramStart"/>
      <w:r>
        <w:rPr>
          <w:szCs w:val="28"/>
        </w:rPr>
        <w:t>предельного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w:t>
      </w:r>
      <w:proofErr w:type="gramEnd"/>
      <w:r>
        <w:rPr>
          <w:szCs w:val="28"/>
        </w:rPr>
        <w:t xml:space="preserve"> климатическими условиями.</w:t>
      </w:r>
    </w:p>
    <w:p w:rsidR="003239A9" w:rsidRDefault="003239A9" w:rsidP="003239A9">
      <w:pPr>
        <w:widowControl w:val="0"/>
        <w:ind w:firstLine="540"/>
        <w:jc w:val="both"/>
        <w:rPr>
          <w:bCs w:val="0"/>
          <w:szCs w:val="28"/>
        </w:rPr>
      </w:pPr>
      <w:r>
        <w:rPr>
          <w:bCs w:val="0"/>
          <w:szCs w:val="28"/>
        </w:rPr>
        <w:t>6. При расчёте предельного размера фонда оплаты учитываются следующие средства для выплаты (в расчёте на год):</w:t>
      </w:r>
    </w:p>
    <w:p w:rsidR="003239A9" w:rsidRDefault="003239A9" w:rsidP="003239A9">
      <w:pPr>
        <w:widowControl w:val="0"/>
        <w:ind w:firstLine="540"/>
        <w:jc w:val="both"/>
        <w:rPr>
          <w:bCs w:val="0"/>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07"/>
        <w:gridCol w:w="4110"/>
      </w:tblGrid>
      <w:tr w:rsidR="003239A9" w:rsidTr="003239A9">
        <w:trPr>
          <w:trHeight w:val="23"/>
        </w:trPr>
        <w:tc>
          <w:tcPr>
            <w:tcW w:w="5307" w:type="dxa"/>
            <w:vMerge w:val="restart"/>
            <w:tcBorders>
              <w:top w:val="single" w:sz="4" w:space="0" w:color="000000"/>
              <w:left w:val="single" w:sz="4" w:space="0" w:color="000000"/>
              <w:bottom w:val="single" w:sz="4" w:space="0" w:color="000000"/>
              <w:right w:val="single" w:sz="4" w:space="0" w:color="000000"/>
            </w:tcBorders>
            <w:vAlign w:val="center"/>
            <w:hideMark/>
          </w:tcPr>
          <w:p w:rsidR="003239A9" w:rsidRDefault="003239A9">
            <w:pPr>
              <w:spacing w:after="200" w:line="276" w:lineRule="auto"/>
              <w:jc w:val="center"/>
              <w:rPr>
                <w:bCs w:val="0"/>
                <w:szCs w:val="28"/>
              </w:rPr>
            </w:pPr>
            <w:r>
              <w:rPr>
                <w:bCs w:val="0"/>
                <w:szCs w:val="28"/>
              </w:rPr>
              <w:t>Составляющие фонда оплаты труда</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Количество должностных окладов, предусматриваемых при расчёте предельного размера фонда оплаты труда</w:t>
            </w:r>
          </w:p>
        </w:tc>
      </w:tr>
      <w:tr w:rsidR="003239A9" w:rsidTr="003239A9">
        <w:trPr>
          <w:trHeight w:val="23"/>
        </w:trPr>
        <w:tc>
          <w:tcPr>
            <w:tcW w:w="5307" w:type="dxa"/>
            <w:vMerge/>
            <w:tcBorders>
              <w:top w:val="single" w:sz="4" w:space="0" w:color="000000"/>
              <w:left w:val="single" w:sz="4" w:space="0" w:color="000000"/>
              <w:bottom w:val="single" w:sz="4" w:space="0" w:color="000000"/>
              <w:right w:val="single" w:sz="4" w:space="0" w:color="000000"/>
            </w:tcBorders>
            <w:vAlign w:val="center"/>
            <w:hideMark/>
          </w:tcPr>
          <w:p w:rsidR="003239A9" w:rsidRDefault="003239A9">
            <w:pPr>
              <w:suppressAutoHyphens w:val="0"/>
              <w:spacing w:line="240" w:lineRule="auto"/>
              <w:rPr>
                <w:bCs w:val="0"/>
                <w:szCs w:val="28"/>
              </w:rPr>
            </w:pP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 xml:space="preserve">Группа муниципального образования (согласно закону края, устанавливающему предельные нормативы </w:t>
            </w:r>
            <w:proofErr w:type="gramStart"/>
            <w:r>
              <w:rPr>
                <w:bCs w:val="0"/>
                <w:szCs w:val="28"/>
              </w:rPr>
              <w:t>размеров оплаты труда</w:t>
            </w:r>
            <w:proofErr w:type="gramEnd"/>
            <w:r>
              <w:rPr>
                <w:bCs w:val="0"/>
                <w:szCs w:val="28"/>
              </w:rPr>
              <w:t xml:space="preserve"> муниципальных служащих) – 8 группа</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both"/>
              <w:rPr>
                <w:bCs w:val="0"/>
                <w:szCs w:val="28"/>
              </w:rPr>
            </w:pPr>
            <w:r>
              <w:rPr>
                <w:bCs w:val="0"/>
                <w:szCs w:val="28"/>
              </w:rPr>
              <w:t>ДОЛЖНОСТНОЙ ОКЛАД</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12</w:t>
            </w:r>
          </w:p>
        </w:tc>
      </w:tr>
      <w:tr w:rsidR="003239A9" w:rsidTr="003239A9">
        <w:trPr>
          <w:trHeight w:val="23"/>
        </w:trPr>
        <w:tc>
          <w:tcPr>
            <w:tcW w:w="5307" w:type="dxa"/>
            <w:tcBorders>
              <w:top w:val="single" w:sz="4" w:space="0" w:color="000000"/>
              <w:left w:val="single" w:sz="4" w:space="0" w:color="000000"/>
              <w:bottom w:val="nil"/>
              <w:right w:val="single" w:sz="4" w:space="0" w:color="000000"/>
            </w:tcBorders>
            <w:hideMark/>
          </w:tcPr>
          <w:p w:rsidR="003239A9" w:rsidRDefault="003239A9">
            <w:pPr>
              <w:widowControl w:val="0"/>
              <w:rPr>
                <w:bCs w:val="0"/>
                <w:szCs w:val="28"/>
              </w:rPr>
            </w:pPr>
            <w:r>
              <w:rPr>
                <w:bCs w:val="0"/>
                <w:szCs w:val="28"/>
              </w:rPr>
              <w:t>Ежемесячная надбавка за классный чин</w:t>
            </w:r>
          </w:p>
        </w:tc>
        <w:tc>
          <w:tcPr>
            <w:tcW w:w="4110" w:type="dxa"/>
            <w:tcBorders>
              <w:top w:val="single" w:sz="4" w:space="0" w:color="000000"/>
              <w:left w:val="single" w:sz="4" w:space="0" w:color="000000"/>
              <w:bottom w:val="nil"/>
              <w:right w:val="single" w:sz="4" w:space="0" w:color="000000"/>
            </w:tcBorders>
            <w:hideMark/>
          </w:tcPr>
          <w:p w:rsidR="003239A9" w:rsidRDefault="003239A9">
            <w:pPr>
              <w:widowControl w:val="0"/>
              <w:jc w:val="center"/>
              <w:rPr>
                <w:bCs w:val="0"/>
                <w:szCs w:val="28"/>
              </w:rPr>
            </w:pPr>
            <w:r>
              <w:rPr>
                <w:bCs w:val="0"/>
                <w:szCs w:val="28"/>
              </w:rPr>
              <w:t>4</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Ежемесячная надбавка за особые условия муниципальной службы</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6,0</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Ежемесячная надбавка за выслугу лет</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3</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Ежемесячное денежное поощрение</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20,1</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Ежемесячная процентная надбавка к должностному окладу за работу со сведениями, составляющими государственную тайну</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0,2</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Премии</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2,7</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Единовременная выплата при предоставлении ежегодного оплачиваемого отпуска и материальная помощь</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4</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ИТОГО</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52</w:t>
            </w:r>
          </w:p>
        </w:tc>
      </w:tr>
    </w:tbl>
    <w:p w:rsidR="003239A9" w:rsidRDefault="003239A9" w:rsidP="003239A9">
      <w:pPr>
        <w:widowControl w:val="0"/>
        <w:ind w:firstLine="540"/>
        <w:jc w:val="both"/>
        <w:rPr>
          <w:bCs w:val="0"/>
          <w:szCs w:val="28"/>
        </w:rPr>
      </w:pPr>
    </w:p>
    <w:p w:rsidR="003239A9" w:rsidRDefault="003239A9" w:rsidP="003239A9">
      <w:pPr>
        <w:widowControl w:val="0"/>
        <w:ind w:firstLine="540"/>
        <w:jc w:val="both"/>
        <w:rPr>
          <w:szCs w:val="28"/>
        </w:rPr>
      </w:pPr>
      <w:bookmarkStart w:id="3" w:name="P185"/>
      <w:bookmarkEnd w:id="3"/>
      <w:r>
        <w:rPr>
          <w:bCs w:val="0"/>
          <w:szCs w:val="28"/>
        </w:rPr>
        <w:t>7. Среднемесячный базовый должностной оклад для расчёта предельного размера фонда оплаты труда определяется на уровне предельного размера должностного оклада по должности «ведущий специалист».</w:t>
      </w:r>
      <w:r>
        <w:rPr>
          <w:szCs w:val="28"/>
        </w:rPr>
        <w:t xml:space="preserve"> </w:t>
      </w:r>
    </w:p>
    <w:p w:rsidR="003239A9" w:rsidRDefault="003239A9" w:rsidP="003239A9">
      <w:pPr>
        <w:widowControl w:val="0"/>
        <w:ind w:firstLine="540"/>
        <w:jc w:val="both"/>
        <w:rPr>
          <w:bCs w:val="0"/>
          <w:szCs w:val="28"/>
        </w:rPr>
      </w:pPr>
      <w:r>
        <w:rPr>
          <w:bCs w:val="0"/>
          <w:szCs w:val="28"/>
        </w:rPr>
        <w:t xml:space="preserve">8. Представитель нанимателя вправе перераспределять средства фонда оплаты труда между выплатами, предусмотренными </w:t>
      </w:r>
      <w:hyperlink r:id="rId9" w:anchor="P84" w:history="1">
        <w:r>
          <w:rPr>
            <w:rStyle w:val="a3"/>
          </w:rPr>
          <w:t xml:space="preserve">пунктами </w:t>
        </w:r>
      </w:hyperlink>
      <w:r>
        <w:rPr>
          <w:bCs w:val="0"/>
          <w:szCs w:val="28"/>
        </w:rPr>
        <w:t xml:space="preserve">6 и </w:t>
      </w:r>
      <w:hyperlink r:id="rId10" w:anchor="P185" w:history="1">
        <w:r>
          <w:rPr>
            <w:rStyle w:val="a3"/>
          </w:rPr>
          <w:t>7</w:t>
        </w:r>
      </w:hyperlink>
      <w:r>
        <w:rPr>
          <w:bCs w:val="0"/>
          <w:szCs w:val="28"/>
        </w:rPr>
        <w:t xml:space="preserve"> настоящего Порядка.</w:t>
      </w: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tabs>
          <w:tab w:val="left" w:pos="825"/>
          <w:tab w:val="left" w:pos="1545"/>
        </w:tabs>
        <w:jc w:val="center"/>
        <w:rPr>
          <w:bCs w:val="0"/>
          <w:szCs w:val="28"/>
        </w:rPr>
      </w:pPr>
      <w:r>
        <w:rPr>
          <w:bCs w:val="0"/>
          <w:szCs w:val="28"/>
        </w:rPr>
        <w:lastRenderedPageBreak/>
        <w:tab/>
      </w:r>
      <w:r>
        <w:rPr>
          <w:bCs w:val="0"/>
          <w:szCs w:val="28"/>
        </w:rPr>
        <w:tab/>
      </w:r>
      <w:r>
        <w:rPr>
          <w:bCs w:val="0"/>
          <w:szCs w:val="28"/>
        </w:rPr>
        <w:tab/>
      </w:r>
      <w:r>
        <w:rPr>
          <w:bCs w:val="0"/>
          <w:szCs w:val="28"/>
        </w:rPr>
        <w:tab/>
      </w:r>
      <w:r>
        <w:rPr>
          <w:bCs w:val="0"/>
          <w:szCs w:val="28"/>
        </w:rPr>
        <w:tab/>
      </w:r>
      <w:r>
        <w:rPr>
          <w:bCs w:val="0"/>
          <w:szCs w:val="28"/>
        </w:rPr>
        <w:tab/>
      </w:r>
      <w:r>
        <w:rPr>
          <w:bCs w:val="0"/>
          <w:szCs w:val="28"/>
        </w:rPr>
        <w:tab/>
      </w:r>
      <w:r>
        <w:rPr>
          <w:bCs w:val="0"/>
          <w:szCs w:val="28"/>
        </w:rPr>
        <w:tab/>
      </w:r>
      <w:r>
        <w:rPr>
          <w:bCs w:val="0"/>
          <w:szCs w:val="28"/>
        </w:rPr>
        <w:tab/>
      </w:r>
    </w:p>
    <w:p w:rsidR="00FD0ED5" w:rsidRDefault="00FD0ED5" w:rsidP="00FD0ED5">
      <w:pPr>
        <w:keepNext/>
        <w:spacing w:line="240" w:lineRule="auto"/>
        <w:jc w:val="right"/>
      </w:pPr>
      <w:r>
        <w:t xml:space="preserve">Приложение № 2 к решению </w:t>
      </w:r>
    </w:p>
    <w:p w:rsidR="00FD0ED5" w:rsidRPr="00432BE3" w:rsidRDefault="00FD0ED5" w:rsidP="00FD0ED5">
      <w:pPr>
        <w:keepNext/>
        <w:spacing w:line="240" w:lineRule="auto"/>
        <w:jc w:val="right"/>
      </w:pPr>
      <w:r w:rsidRPr="00432BE3">
        <w:t>Кордовского сельского Совета депутатов</w:t>
      </w:r>
    </w:p>
    <w:p w:rsidR="003239A9" w:rsidRDefault="00FD0ED5" w:rsidP="00FD0ED5">
      <w:pPr>
        <w:widowControl w:val="0"/>
        <w:ind w:firstLine="540"/>
        <w:jc w:val="right"/>
      </w:pPr>
      <w:r>
        <w:t>от 21.10.2021 г. № 14-28р</w:t>
      </w:r>
    </w:p>
    <w:p w:rsidR="00FD0ED5" w:rsidRPr="00FD0ED5" w:rsidRDefault="00FD0ED5" w:rsidP="00FD0ED5">
      <w:pPr>
        <w:widowControl w:val="0"/>
        <w:ind w:firstLine="540"/>
        <w:jc w:val="right"/>
        <w:rPr>
          <w:b/>
          <w:bCs w:val="0"/>
          <w:szCs w:val="28"/>
        </w:rPr>
      </w:pPr>
    </w:p>
    <w:p w:rsidR="003239A9" w:rsidRPr="00FD0ED5" w:rsidRDefault="003239A9" w:rsidP="003239A9">
      <w:pPr>
        <w:widowControl w:val="0"/>
        <w:jc w:val="center"/>
        <w:rPr>
          <w:b/>
          <w:bCs w:val="0"/>
          <w:szCs w:val="28"/>
        </w:rPr>
      </w:pPr>
      <w:bookmarkStart w:id="4" w:name="P204"/>
      <w:bookmarkEnd w:id="4"/>
      <w:r w:rsidRPr="00FD0ED5">
        <w:rPr>
          <w:b/>
          <w:bCs w:val="0"/>
          <w:szCs w:val="28"/>
        </w:rPr>
        <w:t xml:space="preserve">Предельные </w:t>
      </w:r>
      <w:proofErr w:type="gramStart"/>
      <w:r w:rsidRPr="00FD0ED5">
        <w:rPr>
          <w:b/>
          <w:bCs w:val="0"/>
          <w:szCs w:val="28"/>
        </w:rPr>
        <w:t>размеры оплаты труда</w:t>
      </w:r>
      <w:proofErr w:type="gramEnd"/>
      <w:r w:rsidRPr="00FD0ED5">
        <w:rPr>
          <w:b/>
          <w:bCs w:val="0"/>
          <w:szCs w:val="28"/>
        </w:rPr>
        <w:t xml:space="preserve"> выборных</w:t>
      </w:r>
    </w:p>
    <w:p w:rsidR="003239A9" w:rsidRPr="00FD0ED5" w:rsidRDefault="003239A9" w:rsidP="003239A9">
      <w:pPr>
        <w:widowControl w:val="0"/>
        <w:jc w:val="center"/>
        <w:rPr>
          <w:bCs w:val="0"/>
          <w:szCs w:val="28"/>
        </w:rPr>
      </w:pPr>
      <w:r w:rsidRPr="00FD0ED5">
        <w:rPr>
          <w:b/>
          <w:bCs w:val="0"/>
          <w:szCs w:val="28"/>
        </w:rPr>
        <w:t>должностных</w:t>
      </w:r>
      <w:r w:rsidRPr="00FD0ED5">
        <w:rPr>
          <w:bCs w:val="0"/>
          <w:szCs w:val="28"/>
        </w:rPr>
        <w:t xml:space="preserve"> </w:t>
      </w:r>
      <w:r w:rsidRPr="00FD0ED5">
        <w:rPr>
          <w:b/>
          <w:bCs w:val="0"/>
          <w:szCs w:val="28"/>
        </w:rPr>
        <w:t xml:space="preserve">лиц </w:t>
      </w:r>
    </w:p>
    <w:p w:rsidR="003239A9" w:rsidRDefault="003239A9" w:rsidP="003239A9">
      <w:pPr>
        <w:widowControl w:val="0"/>
        <w:jc w:val="center"/>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r>
        <w:rPr>
          <w:bCs w:val="0"/>
          <w:szCs w:val="28"/>
        </w:rPr>
        <w:t xml:space="preserve">1. Установить, что предельные </w:t>
      </w:r>
      <w:proofErr w:type="gramStart"/>
      <w:r>
        <w:rPr>
          <w:bCs w:val="0"/>
          <w:szCs w:val="28"/>
        </w:rPr>
        <w:t>размеры оплаты труда</w:t>
      </w:r>
      <w:proofErr w:type="gramEnd"/>
      <w:r>
        <w:rPr>
          <w:bCs w:val="0"/>
          <w:szCs w:val="28"/>
        </w:rPr>
        <w:t xml:space="preserve"> выборных должностных лиц состоят из предельных размеров денежного вознаграждения и предельных размеров ежемесячного денежного поощрения.</w:t>
      </w:r>
    </w:p>
    <w:p w:rsidR="003239A9" w:rsidRDefault="003239A9" w:rsidP="003239A9">
      <w:pPr>
        <w:widowControl w:val="0"/>
        <w:ind w:firstLine="540"/>
        <w:jc w:val="both"/>
        <w:rPr>
          <w:bCs w:val="0"/>
          <w:szCs w:val="28"/>
        </w:rPr>
      </w:pPr>
      <w:r>
        <w:rPr>
          <w:bCs w:val="0"/>
          <w:szCs w:val="28"/>
        </w:rPr>
        <w:t>2. Предельные размеры денежного вознаграждения выборных должностных лиц устанавливаются в следующих размерах:</w:t>
      </w:r>
    </w:p>
    <w:p w:rsidR="003239A9" w:rsidRDefault="003239A9" w:rsidP="003239A9">
      <w:pPr>
        <w:widowControl w:val="0"/>
        <w:ind w:firstLine="540"/>
        <w:jc w:val="both"/>
        <w:rPr>
          <w:bCs w:val="0"/>
          <w:szCs w:val="28"/>
        </w:rPr>
      </w:pPr>
    </w:p>
    <w:tbl>
      <w:tblPr>
        <w:tblW w:w="0" w:type="auto"/>
        <w:tblLayout w:type="fixed"/>
        <w:tblLook w:val="04A0" w:firstRow="1" w:lastRow="0" w:firstColumn="1" w:lastColumn="0" w:noHBand="0" w:noVBand="1"/>
      </w:tblPr>
      <w:tblGrid>
        <w:gridCol w:w="674"/>
        <w:gridCol w:w="7088"/>
        <w:gridCol w:w="1985"/>
      </w:tblGrid>
      <w:tr w:rsidR="003239A9" w:rsidTr="003239A9">
        <w:trPr>
          <w:trHeight w:val="407"/>
        </w:trPr>
        <w:tc>
          <w:tcPr>
            <w:tcW w:w="674"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 xml:space="preserve">№ </w:t>
            </w:r>
            <w:proofErr w:type="gramStart"/>
            <w:r>
              <w:rPr>
                <w:bCs w:val="0"/>
                <w:szCs w:val="28"/>
              </w:rPr>
              <w:t>п</w:t>
            </w:r>
            <w:proofErr w:type="gramEnd"/>
            <w:r>
              <w:rPr>
                <w:bCs w:val="0"/>
                <w:szCs w:val="28"/>
              </w:rPr>
              <w:t>/п</w:t>
            </w:r>
          </w:p>
        </w:tc>
        <w:tc>
          <w:tcPr>
            <w:tcW w:w="7088"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Наименование должности</w:t>
            </w:r>
          </w:p>
        </w:tc>
        <w:tc>
          <w:tcPr>
            <w:tcW w:w="1985" w:type="dxa"/>
            <w:tcBorders>
              <w:top w:val="single" w:sz="4" w:space="0" w:color="000000"/>
              <w:left w:val="single" w:sz="4" w:space="0" w:color="000000"/>
              <w:bottom w:val="single" w:sz="4" w:space="0" w:color="000000"/>
              <w:right w:val="single" w:sz="4" w:space="0" w:color="000000"/>
            </w:tcBorders>
          </w:tcPr>
          <w:p w:rsidR="003239A9" w:rsidRDefault="003239A9">
            <w:pPr>
              <w:widowControl w:val="0"/>
              <w:jc w:val="center"/>
              <w:rPr>
                <w:bCs w:val="0"/>
                <w:szCs w:val="28"/>
              </w:rPr>
            </w:pPr>
            <w:r>
              <w:rPr>
                <w:bCs w:val="0"/>
                <w:szCs w:val="28"/>
              </w:rPr>
              <w:t>Сумма</w:t>
            </w:r>
          </w:p>
          <w:p w:rsidR="003239A9" w:rsidRDefault="003239A9">
            <w:pPr>
              <w:widowControl w:val="0"/>
              <w:jc w:val="right"/>
              <w:rPr>
                <w:bCs w:val="0"/>
                <w:szCs w:val="28"/>
              </w:rPr>
            </w:pPr>
            <w:r>
              <w:rPr>
                <w:bCs w:val="0"/>
                <w:szCs w:val="28"/>
              </w:rPr>
              <w:t>(в рублях)</w:t>
            </w:r>
          </w:p>
          <w:p w:rsidR="003239A9" w:rsidRDefault="003239A9">
            <w:pPr>
              <w:widowControl w:val="0"/>
              <w:jc w:val="center"/>
              <w:rPr>
                <w:bCs w:val="0"/>
                <w:szCs w:val="28"/>
              </w:rPr>
            </w:pPr>
          </w:p>
        </w:tc>
      </w:tr>
      <w:tr w:rsidR="003239A9" w:rsidTr="003239A9">
        <w:trPr>
          <w:trHeight w:val="407"/>
        </w:trPr>
        <w:tc>
          <w:tcPr>
            <w:tcW w:w="674"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 xml:space="preserve">Глава </w:t>
            </w:r>
          </w:p>
        </w:tc>
        <w:tc>
          <w:tcPr>
            <w:tcW w:w="1985"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18804</w:t>
            </w:r>
          </w:p>
        </w:tc>
      </w:tr>
    </w:tbl>
    <w:p w:rsidR="003239A9" w:rsidRDefault="003239A9" w:rsidP="003239A9">
      <w:pPr>
        <w:widowControl w:val="0"/>
        <w:jc w:val="right"/>
        <w:rPr>
          <w:bCs w:val="0"/>
          <w:szCs w:val="28"/>
        </w:rPr>
      </w:pPr>
    </w:p>
    <w:p w:rsidR="003239A9" w:rsidRDefault="003239A9" w:rsidP="003239A9">
      <w:pPr>
        <w:widowControl w:val="0"/>
        <w:ind w:firstLine="540"/>
        <w:jc w:val="both"/>
        <w:rPr>
          <w:bCs w:val="0"/>
          <w:szCs w:val="28"/>
        </w:rPr>
      </w:pPr>
      <w:bookmarkStart w:id="5" w:name="P319"/>
      <w:bookmarkEnd w:id="5"/>
      <w:r>
        <w:rPr>
          <w:bCs w:val="0"/>
          <w:szCs w:val="28"/>
        </w:rPr>
        <w:t>3. Предельный размер ежемесячного денежного поощрения не должен превышать предельных размеров денежного вознаграждения, установленных настоящим приложением.</w:t>
      </w:r>
      <w:bookmarkStart w:id="6" w:name="P321"/>
      <w:bookmarkStart w:id="7" w:name="P320"/>
      <w:bookmarkEnd w:id="6"/>
      <w:bookmarkEnd w:id="7"/>
    </w:p>
    <w:p w:rsidR="003239A9" w:rsidRDefault="003239A9" w:rsidP="003239A9">
      <w:pPr>
        <w:widowControl w:val="0"/>
        <w:ind w:firstLine="540"/>
        <w:jc w:val="both"/>
        <w:rPr>
          <w:bCs w:val="0"/>
          <w:szCs w:val="28"/>
        </w:rPr>
      </w:pPr>
      <w:r>
        <w:rPr>
          <w:bCs w:val="0"/>
          <w:szCs w:val="28"/>
        </w:rPr>
        <w:t>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A63862" w:rsidRDefault="00A63862">
      <w:pPr>
        <w:suppressAutoHyphens w:val="0"/>
        <w:spacing w:after="200" w:line="276" w:lineRule="auto"/>
      </w:pPr>
      <w:r>
        <w:br w:type="page"/>
      </w:r>
    </w:p>
    <w:p w:rsidR="00FD0ED5" w:rsidRDefault="00FD0ED5" w:rsidP="00FD0ED5">
      <w:pPr>
        <w:keepNext/>
        <w:spacing w:line="240" w:lineRule="auto"/>
        <w:jc w:val="right"/>
      </w:pPr>
      <w:r>
        <w:lastRenderedPageBreak/>
        <w:t xml:space="preserve">Приложение № 3 к решению </w:t>
      </w:r>
    </w:p>
    <w:p w:rsidR="00FD0ED5" w:rsidRPr="00432BE3" w:rsidRDefault="00FD0ED5" w:rsidP="00FD0ED5">
      <w:pPr>
        <w:keepNext/>
        <w:spacing w:line="240" w:lineRule="auto"/>
        <w:jc w:val="right"/>
      </w:pPr>
      <w:r w:rsidRPr="00432BE3">
        <w:t>Кордовского сельского Совета депутатов</w:t>
      </w:r>
    </w:p>
    <w:p w:rsidR="003239A9" w:rsidRDefault="00FD0ED5" w:rsidP="00FD0ED5">
      <w:pPr>
        <w:autoSpaceDE w:val="0"/>
        <w:spacing w:line="240" w:lineRule="auto"/>
        <w:jc w:val="right"/>
        <w:rPr>
          <w:bCs w:val="0"/>
          <w:kern w:val="0"/>
          <w:sz w:val="24"/>
          <w:szCs w:val="24"/>
          <w:lang w:eastAsia="ar-SA" w:bidi="ar-SA"/>
        </w:rPr>
      </w:pPr>
      <w:r>
        <w:t>от 21.10.2021 г. № 14-28р</w:t>
      </w:r>
    </w:p>
    <w:p w:rsidR="003239A9" w:rsidRDefault="003239A9" w:rsidP="003239A9">
      <w:pPr>
        <w:autoSpaceDE w:val="0"/>
        <w:spacing w:line="240" w:lineRule="auto"/>
        <w:jc w:val="right"/>
        <w:rPr>
          <w:rFonts w:ascii="Courier New" w:hAnsi="Courier New" w:cs="Courier New"/>
          <w:bCs w:val="0"/>
          <w:kern w:val="0"/>
          <w:sz w:val="24"/>
          <w:szCs w:val="24"/>
          <w:lang w:eastAsia="ar-SA" w:bidi="ar-SA"/>
        </w:rPr>
      </w:pPr>
    </w:p>
    <w:p w:rsidR="003239A9" w:rsidRDefault="003239A9" w:rsidP="003239A9">
      <w:pPr>
        <w:autoSpaceDE w:val="0"/>
        <w:spacing w:line="240" w:lineRule="auto"/>
        <w:jc w:val="center"/>
        <w:rPr>
          <w:b/>
          <w:kern w:val="0"/>
          <w:sz w:val="24"/>
          <w:szCs w:val="24"/>
          <w:lang w:eastAsia="ar-SA" w:bidi="ar-SA"/>
        </w:rPr>
      </w:pPr>
      <w:r>
        <w:rPr>
          <w:b/>
          <w:kern w:val="0"/>
          <w:sz w:val="24"/>
          <w:szCs w:val="24"/>
          <w:lang w:eastAsia="ar-SA" w:bidi="ar-SA"/>
        </w:rPr>
        <w:t xml:space="preserve">ОПЛАТА ТРУДА </w:t>
      </w:r>
    </w:p>
    <w:p w:rsidR="003239A9" w:rsidRDefault="003239A9" w:rsidP="003239A9">
      <w:pPr>
        <w:autoSpaceDE w:val="0"/>
        <w:spacing w:line="240" w:lineRule="auto"/>
        <w:jc w:val="center"/>
        <w:rPr>
          <w:b/>
          <w:kern w:val="0"/>
          <w:sz w:val="24"/>
          <w:szCs w:val="24"/>
          <w:lang w:eastAsia="ar-SA" w:bidi="ar-SA"/>
        </w:rPr>
      </w:pPr>
      <w:r>
        <w:rPr>
          <w:b/>
          <w:kern w:val="0"/>
          <w:sz w:val="24"/>
          <w:szCs w:val="24"/>
          <w:lang w:eastAsia="ar-SA" w:bidi="ar-SA"/>
        </w:rPr>
        <w:t>МУНИЦИПАЛЬНЫХ СЛУЖАЩИХ АДМИНИСТРАЦИИ КОРДОВСКОГО СЕЛЬСОВЕТА</w:t>
      </w:r>
    </w:p>
    <w:p w:rsidR="003239A9" w:rsidRDefault="003239A9" w:rsidP="003239A9">
      <w:pPr>
        <w:spacing w:line="240" w:lineRule="auto"/>
        <w:jc w:val="center"/>
        <w:rPr>
          <w:b/>
          <w:kern w:val="0"/>
          <w:szCs w:val="28"/>
          <w:lang w:eastAsia="ar-SA" w:bidi="ar-SA"/>
        </w:rPr>
      </w:pPr>
    </w:p>
    <w:p w:rsidR="003239A9" w:rsidRDefault="003239A9" w:rsidP="003239A9">
      <w:pPr>
        <w:spacing w:line="240" w:lineRule="auto"/>
        <w:jc w:val="center"/>
        <w:rPr>
          <w:b/>
          <w:kern w:val="0"/>
          <w:szCs w:val="28"/>
          <w:lang w:eastAsia="ar-SA" w:bidi="ar-SA"/>
        </w:rPr>
      </w:pPr>
      <w:r>
        <w:rPr>
          <w:b/>
          <w:kern w:val="0"/>
          <w:szCs w:val="28"/>
          <w:lang w:eastAsia="ar-SA" w:bidi="ar-SA"/>
        </w:rPr>
        <w:t>1.Общие положения</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 xml:space="preserve">1.1. Настоящее Положение устанавливает </w:t>
      </w:r>
      <w:proofErr w:type="gramStart"/>
      <w:r>
        <w:rPr>
          <w:bCs w:val="0"/>
          <w:kern w:val="0"/>
          <w:szCs w:val="28"/>
          <w:lang w:eastAsia="ar-SA" w:bidi="ar-SA"/>
        </w:rPr>
        <w:t>размеры оплаты труда</w:t>
      </w:r>
      <w:proofErr w:type="gramEnd"/>
      <w:r>
        <w:rPr>
          <w:bCs w:val="0"/>
          <w:kern w:val="0"/>
          <w:szCs w:val="28"/>
          <w:lang w:eastAsia="ar-SA" w:bidi="ar-SA"/>
        </w:rPr>
        <w:t xml:space="preserve"> муниципальных служащих администрации Кордовского сельсовета (далее – муниципальные служащие).</w:t>
      </w:r>
    </w:p>
    <w:p w:rsidR="003239A9" w:rsidRDefault="003239A9" w:rsidP="003239A9">
      <w:pPr>
        <w:autoSpaceDE w:val="0"/>
        <w:spacing w:line="240" w:lineRule="auto"/>
        <w:ind w:firstLine="709"/>
        <w:jc w:val="both"/>
        <w:rPr>
          <w:rFonts w:ascii="Arial" w:hAnsi="Arial" w:cs="Arial"/>
          <w:bCs w:val="0"/>
          <w:kern w:val="0"/>
          <w:sz w:val="24"/>
          <w:szCs w:val="24"/>
          <w:lang w:eastAsia="ar-SA" w:bidi="ar-SA"/>
        </w:rPr>
      </w:pPr>
    </w:p>
    <w:p w:rsidR="003239A9" w:rsidRDefault="003239A9" w:rsidP="003239A9">
      <w:pPr>
        <w:keepLines/>
        <w:spacing w:line="240" w:lineRule="auto"/>
        <w:ind w:firstLine="709"/>
        <w:jc w:val="center"/>
        <w:rPr>
          <w:b/>
          <w:kern w:val="0"/>
          <w:szCs w:val="28"/>
          <w:lang w:eastAsia="ar-SA" w:bidi="ar-SA"/>
        </w:rPr>
      </w:pPr>
      <w:r>
        <w:rPr>
          <w:b/>
          <w:kern w:val="0"/>
          <w:szCs w:val="28"/>
          <w:lang w:eastAsia="ar-SA" w:bidi="ar-SA"/>
        </w:rPr>
        <w:t>2. Классификация муниципального образования</w:t>
      </w:r>
    </w:p>
    <w:p w:rsidR="003239A9" w:rsidRDefault="003239A9" w:rsidP="003239A9">
      <w:pPr>
        <w:spacing w:line="240" w:lineRule="auto"/>
        <w:ind w:firstLine="709"/>
        <w:jc w:val="both"/>
        <w:rPr>
          <w:bCs w:val="0"/>
          <w:kern w:val="0"/>
          <w:szCs w:val="28"/>
          <w:lang w:eastAsia="ar-SA" w:bidi="ar-SA"/>
        </w:rPr>
      </w:pPr>
      <w:r>
        <w:rPr>
          <w:bCs w:val="0"/>
          <w:kern w:val="0"/>
          <w:szCs w:val="28"/>
          <w:lang w:eastAsia="ar-SA" w:bidi="ar-SA"/>
        </w:rPr>
        <w:t xml:space="preserve">2.1. В целях установления </w:t>
      </w:r>
      <w:proofErr w:type="gramStart"/>
      <w:r>
        <w:rPr>
          <w:bCs w:val="0"/>
          <w:kern w:val="0"/>
          <w:szCs w:val="28"/>
          <w:lang w:eastAsia="ar-SA" w:bidi="ar-SA"/>
        </w:rPr>
        <w:t>размеров оплаты труда</w:t>
      </w:r>
      <w:proofErr w:type="gramEnd"/>
      <w:r>
        <w:rPr>
          <w:bCs w:val="0"/>
          <w:kern w:val="0"/>
          <w:szCs w:val="28"/>
          <w:lang w:eastAsia="ar-SA" w:bidi="ar-SA"/>
        </w:rPr>
        <w:t xml:space="preserve"> муниципальных служащих, муниципальное образование Кордовский сельсовет относится к восьмой группе с численностью населения от 1,5 до  5 тысяч человек.</w:t>
      </w:r>
    </w:p>
    <w:p w:rsidR="003239A9" w:rsidRDefault="003239A9" w:rsidP="003239A9">
      <w:pPr>
        <w:spacing w:line="240" w:lineRule="auto"/>
        <w:ind w:firstLine="709"/>
        <w:jc w:val="both"/>
        <w:rPr>
          <w:bCs w:val="0"/>
          <w:kern w:val="0"/>
          <w:szCs w:val="28"/>
          <w:lang w:eastAsia="ar-SA" w:bidi="ar-SA"/>
        </w:rPr>
      </w:pPr>
      <w:r>
        <w:rPr>
          <w:bCs w:val="0"/>
          <w:kern w:val="0"/>
          <w:szCs w:val="28"/>
          <w:lang w:eastAsia="ar-SA" w:bidi="ar-SA"/>
        </w:rPr>
        <w:t xml:space="preserve">2.2. Численность населения, проживающего на территории муниципального образования определяется на основании отчётных данных территориального органа Федеральной службы государственной статистики по Красноярскому краю, и учитываются для определения </w:t>
      </w:r>
      <w:proofErr w:type="gramStart"/>
      <w:r>
        <w:rPr>
          <w:bCs w:val="0"/>
          <w:kern w:val="0"/>
          <w:szCs w:val="28"/>
          <w:lang w:eastAsia="ar-SA" w:bidi="ar-SA"/>
        </w:rPr>
        <w:t>размеров оплаты труда</w:t>
      </w:r>
      <w:proofErr w:type="gramEnd"/>
      <w:r>
        <w:rPr>
          <w:bCs w:val="0"/>
          <w:kern w:val="0"/>
          <w:szCs w:val="28"/>
          <w:lang w:eastAsia="ar-SA" w:bidi="ar-SA"/>
        </w:rPr>
        <w:t xml:space="preserve"> на очередной финансовый год и плановый период.</w:t>
      </w:r>
    </w:p>
    <w:p w:rsidR="003239A9" w:rsidRDefault="003239A9" w:rsidP="003239A9">
      <w:pPr>
        <w:keepLines/>
        <w:spacing w:line="240" w:lineRule="auto"/>
        <w:ind w:firstLine="709"/>
        <w:jc w:val="both"/>
        <w:rPr>
          <w:bCs w:val="0"/>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 xml:space="preserve">3. </w:t>
      </w:r>
      <w:proofErr w:type="gramStart"/>
      <w:r>
        <w:rPr>
          <w:b/>
          <w:kern w:val="0"/>
          <w:szCs w:val="28"/>
          <w:lang w:eastAsia="ar-SA" w:bidi="ar-SA"/>
        </w:rPr>
        <w:t>Размеры оплаты труда</w:t>
      </w:r>
      <w:proofErr w:type="gramEnd"/>
      <w:r>
        <w:rPr>
          <w:b/>
          <w:kern w:val="0"/>
          <w:szCs w:val="28"/>
          <w:lang w:eastAsia="ar-SA" w:bidi="ar-SA"/>
        </w:rPr>
        <w:t xml:space="preserve"> муниципальных служащих</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 xml:space="preserve">3.1. </w:t>
      </w:r>
      <w:proofErr w:type="gramStart"/>
      <w:r>
        <w:rPr>
          <w:bCs w:val="0"/>
          <w:kern w:val="0"/>
          <w:szCs w:val="28"/>
          <w:lang w:eastAsia="ar-SA" w:bidi="ar-SA"/>
        </w:rPr>
        <w:t>Размеры оплаты труда</w:t>
      </w:r>
      <w:proofErr w:type="gramEnd"/>
      <w:r>
        <w:rPr>
          <w:bCs w:val="0"/>
          <w:kern w:val="0"/>
          <w:szCs w:val="28"/>
          <w:lang w:eastAsia="ar-SA" w:bidi="ar-SA"/>
        </w:rPr>
        <w:t xml:space="preserve"> муниципальных служащих состоят из размеров составных частей денежного содержания.</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3.2. В состав денежного содержания включаются:</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а) должностной оклад;</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б) ежемесячная надбавка за классный чин;</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в) ежемесячная надбавка за особые условия муниципальной службы;</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г) ежемесячная надбавка за выслугу лет;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д) ежемесячное денежное поощрение;</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 xml:space="preserve">  е) ежемесячная процентная надбавка к должностному окладу за работу со сведениями, составляющими государственную тайну;</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ж) премии;</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з</w:t>
      </w:r>
      <w:proofErr w:type="gramStart"/>
      <w:r>
        <w:rPr>
          <w:bCs w:val="0"/>
          <w:kern w:val="0"/>
          <w:szCs w:val="28"/>
          <w:lang w:eastAsia="ar-SA" w:bidi="ar-SA"/>
        </w:rPr>
        <w:t>)е</w:t>
      </w:r>
      <w:proofErr w:type="gramEnd"/>
      <w:r>
        <w:rPr>
          <w:bCs w:val="0"/>
          <w:kern w:val="0"/>
          <w:szCs w:val="28"/>
          <w:lang w:eastAsia="ar-SA" w:bidi="ar-SA"/>
        </w:rPr>
        <w:t xml:space="preserve">диновременная выплата при предоставлении ежегодного оплачиваемого отпуска, которая не является выплатой за отработанное время; </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и) материальная помощь.</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3.3.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lastRenderedPageBreak/>
        <w:t>4. Размеры должностных окладов</w:t>
      </w:r>
    </w:p>
    <w:p w:rsidR="003239A9" w:rsidRDefault="003239A9" w:rsidP="003239A9">
      <w:pPr>
        <w:autoSpaceDE w:val="0"/>
        <w:spacing w:line="240" w:lineRule="auto"/>
        <w:ind w:right="-144" w:firstLine="709"/>
        <w:jc w:val="both"/>
        <w:rPr>
          <w:bCs w:val="0"/>
          <w:kern w:val="0"/>
          <w:szCs w:val="28"/>
          <w:lang w:eastAsia="ar-SA" w:bidi="ar-SA"/>
        </w:rPr>
      </w:pPr>
      <w:r>
        <w:rPr>
          <w:bCs w:val="0"/>
          <w:kern w:val="0"/>
          <w:szCs w:val="28"/>
          <w:lang w:eastAsia="ar-SA" w:bidi="ar-SA"/>
        </w:rPr>
        <w:t>4.1. Размеры должностных окладов муниципальных служащих:</w:t>
      </w:r>
    </w:p>
    <w:p w:rsidR="003239A9" w:rsidRDefault="003239A9" w:rsidP="003239A9">
      <w:pPr>
        <w:spacing w:line="240" w:lineRule="auto"/>
        <w:rPr>
          <w:b/>
          <w:kern w:val="0"/>
          <w:szCs w:val="28"/>
          <w:lang w:eastAsia="ar-SA" w:bidi="ar-SA"/>
        </w:rPr>
      </w:pPr>
    </w:p>
    <w:tbl>
      <w:tblPr>
        <w:tblW w:w="0" w:type="auto"/>
        <w:tblInd w:w="108" w:type="dxa"/>
        <w:tblLayout w:type="fixed"/>
        <w:tblLook w:val="04A0" w:firstRow="1" w:lastRow="0" w:firstColumn="1" w:lastColumn="0" w:noHBand="0" w:noVBand="1"/>
      </w:tblPr>
      <w:tblGrid>
        <w:gridCol w:w="4927"/>
        <w:gridCol w:w="4429"/>
      </w:tblGrid>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Должностной оклад</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5195</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4701</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4235</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1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4235</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2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3480</w:t>
            </w:r>
          </w:p>
        </w:tc>
      </w:tr>
    </w:tbl>
    <w:p w:rsidR="003239A9" w:rsidRDefault="003239A9" w:rsidP="003239A9">
      <w:pPr>
        <w:autoSpaceDE w:val="0"/>
        <w:spacing w:line="240" w:lineRule="auto"/>
        <w:ind w:firstLine="709"/>
        <w:jc w:val="both"/>
        <w:rPr>
          <w:rFonts w:ascii="Arial" w:hAnsi="Arial" w:cs="Arial"/>
          <w:bCs w:val="0"/>
          <w:kern w:val="0"/>
          <w:sz w:val="24"/>
          <w:szCs w:val="24"/>
          <w:lang w:eastAsia="ar-SA" w:bidi="ar-SA"/>
        </w:rPr>
      </w:pPr>
    </w:p>
    <w:p w:rsidR="003239A9" w:rsidRDefault="003239A9" w:rsidP="003239A9">
      <w:pPr>
        <w:autoSpaceDE w:val="0"/>
        <w:spacing w:line="240" w:lineRule="auto"/>
        <w:ind w:firstLine="709"/>
        <w:jc w:val="both"/>
        <w:rPr>
          <w:b/>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5. Размеры ежемесячной надбавки за классный чин</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5.1. Размеры ежемесячной надбавки за классный чин к должностным окладам составляют: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а) за классный чин 1-го класса - 35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б) за классный чин 2-го класса - 33 процента;</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в) за классный чин 3-го класса - 25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5.2. Надбавки за классный чин выплачиваются после присвоения муниципальным служащим соответствующего классного чина в порядке, установленном краевым законодательством.</w:t>
      </w:r>
    </w:p>
    <w:p w:rsidR="003239A9" w:rsidRDefault="003239A9" w:rsidP="003239A9">
      <w:pPr>
        <w:autoSpaceDE w:val="0"/>
        <w:spacing w:line="240" w:lineRule="auto"/>
        <w:ind w:firstLine="709"/>
        <w:jc w:val="both"/>
        <w:rPr>
          <w:b/>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6. Размеры ежемесячной надбавки за особые условия муниципальной службы</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6.1. Размеры ежемесячной надбавки за особые условия муниципальной службы составляют:</w:t>
      </w:r>
    </w:p>
    <w:tbl>
      <w:tblPr>
        <w:tblW w:w="9930" w:type="dxa"/>
        <w:tblInd w:w="110" w:type="dxa"/>
        <w:tblLayout w:type="fixed"/>
        <w:tblCellMar>
          <w:left w:w="70" w:type="dxa"/>
          <w:right w:w="70" w:type="dxa"/>
        </w:tblCellMar>
        <w:tblLook w:val="04A0" w:firstRow="1" w:lastRow="0" w:firstColumn="1" w:lastColumn="0" w:noHBand="0" w:noVBand="1"/>
      </w:tblPr>
      <w:tblGrid>
        <w:gridCol w:w="3918"/>
        <w:gridCol w:w="5852"/>
        <w:gridCol w:w="160"/>
      </w:tblGrid>
      <w:tr w:rsidR="003239A9" w:rsidTr="003239A9">
        <w:trPr>
          <w:cantSplit/>
          <w:trHeight w:val="480"/>
        </w:trPr>
        <w:tc>
          <w:tcPr>
            <w:tcW w:w="3915" w:type="dxa"/>
            <w:vMerge w:val="restart"/>
            <w:tcBorders>
              <w:top w:val="single" w:sz="4" w:space="0" w:color="000000"/>
              <w:left w:val="single" w:sz="4" w:space="0" w:color="000000"/>
              <w:bottom w:val="nil"/>
              <w:right w:val="nil"/>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 xml:space="preserve">Группа должности </w:t>
            </w:r>
          </w:p>
        </w:tc>
        <w:tc>
          <w:tcPr>
            <w:tcW w:w="6008" w:type="dxa"/>
            <w:gridSpan w:val="2"/>
            <w:tcBorders>
              <w:top w:val="single" w:sz="4" w:space="0" w:color="000000"/>
              <w:left w:val="single" w:sz="4" w:space="0" w:color="000000"/>
              <w:bottom w:val="single" w:sz="4" w:space="0" w:color="000000"/>
              <w:right w:val="single" w:sz="4" w:space="0" w:color="000000"/>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Группы муниципальных образований (согласно п.2 настоящего приложения)</w:t>
            </w:r>
          </w:p>
        </w:tc>
      </w:tr>
      <w:tr w:rsidR="003239A9" w:rsidTr="003239A9">
        <w:trPr>
          <w:cantSplit/>
          <w:trHeight w:val="240"/>
        </w:trPr>
        <w:tc>
          <w:tcPr>
            <w:tcW w:w="3915" w:type="dxa"/>
            <w:vMerge/>
            <w:tcBorders>
              <w:top w:val="single" w:sz="4" w:space="0" w:color="000000"/>
              <w:left w:val="single" w:sz="4" w:space="0" w:color="000000"/>
              <w:bottom w:val="nil"/>
              <w:right w:val="nil"/>
            </w:tcBorders>
            <w:vAlign w:val="center"/>
            <w:hideMark/>
          </w:tcPr>
          <w:p w:rsidR="003239A9" w:rsidRDefault="003239A9">
            <w:pPr>
              <w:suppressAutoHyphens w:val="0"/>
              <w:spacing w:line="240" w:lineRule="auto"/>
              <w:rPr>
                <w:bCs w:val="0"/>
                <w:kern w:val="0"/>
                <w:szCs w:val="28"/>
                <w:lang w:eastAsia="ar-SA" w:bidi="ar-SA"/>
              </w:rPr>
            </w:pPr>
          </w:p>
        </w:tc>
        <w:tc>
          <w:tcPr>
            <w:tcW w:w="5848" w:type="dxa"/>
            <w:tcBorders>
              <w:top w:val="single" w:sz="4" w:space="0" w:color="000000"/>
              <w:left w:val="single" w:sz="4" w:space="0" w:color="000000"/>
              <w:bottom w:val="single" w:sz="4" w:space="0" w:color="000000"/>
              <w:right w:val="nil"/>
            </w:tcBorders>
          </w:tcPr>
          <w:p w:rsidR="003239A9" w:rsidRDefault="003239A9">
            <w:pPr>
              <w:autoSpaceDE w:val="0"/>
              <w:snapToGrid w:val="0"/>
              <w:spacing w:line="240" w:lineRule="auto"/>
              <w:ind w:firstLine="709"/>
              <w:rPr>
                <w:bCs w:val="0"/>
                <w:kern w:val="0"/>
                <w:szCs w:val="28"/>
                <w:lang w:eastAsia="ar-SA" w:bidi="ar-SA"/>
              </w:rPr>
            </w:pPr>
          </w:p>
          <w:p w:rsidR="003239A9" w:rsidRDefault="003239A9">
            <w:pPr>
              <w:autoSpaceDE w:val="0"/>
              <w:snapToGrid w:val="0"/>
              <w:spacing w:line="240" w:lineRule="auto"/>
              <w:ind w:firstLine="709"/>
              <w:jc w:val="center"/>
              <w:rPr>
                <w:bCs w:val="0"/>
                <w:kern w:val="0"/>
                <w:szCs w:val="28"/>
                <w:lang w:eastAsia="ar-SA" w:bidi="ar-SA"/>
              </w:rPr>
            </w:pPr>
            <w:r>
              <w:rPr>
                <w:bCs w:val="0"/>
                <w:kern w:val="0"/>
                <w:szCs w:val="28"/>
                <w:lang w:val="en-US" w:eastAsia="ar-SA" w:bidi="ar-SA"/>
              </w:rPr>
              <w:t>VIII</w:t>
            </w:r>
          </w:p>
        </w:tc>
        <w:tc>
          <w:tcPr>
            <w:tcW w:w="160" w:type="dxa"/>
            <w:vMerge w:val="restart"/>
            <w:tcBorders>
              <w:top w:val="single" w:sz="4" w:space="0" w:color="000000"/>
              <w:left w:val="single" w:sz="4" w:space="0" w:color="000000"/>
              <w:bottom w:val="nil"/>
              <w:right w:val="single" w:sz="4" w:space="0" w:color="000000"/>
            </w:tcBorders>
          </w:tcPr>
          <w:p w:rsidR="003239A9" w:rsidRDefault="003239A9">
            <w:pPr>
              <w:autoSpaceDE w:val="0"/>
              <w:snapToGrid w:val="0"/>
              <w:spacing w:line="240" w:lineRule="auto"/>
              <w:ind w:firstLine="709"/>
              <w:rPr>
                <w:bCs w:val="0"/>
                <w:kern w:val="0"/>
                <w:szCs w:val="28"/>
                <w:lang w:eastAsia="ar-SA" w:bidi="ar-SA"/>
              </w:rPr>
            </w:pPr>
          </w:p>
        </w:tc>
      </w:tr>
      <w:tr w:rsidR="003239A9" w:rsidTr="003239A9">
        <w:trPr>
          <w:cantSplit/>
          <w:trHeight w:val="330"/>
        </w:trPr>
        <w:tc>
          <w:tcPr>
            <w:tcW w:w="3915"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Главная и ведущая</w:t>
            </w:r>
          </w:p>
        </w:tc>
        <w:tc>
          <w:tcPr>
            <w:tcW w:w="5848"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jc w:val="center"/>
              <w:rPr>
                <w:bCs w:val="0"/>
                <w:kern w:val="0"/>
                <w:szCs w:val="28"/>
                <w:lang w:val="en-US" w:eastAsia="ar-SA" w:bidi="ar-SA"/>
              </w:rPr>
            </w:pPr>
            <w:r>
              <w:rPr>
                <w:bCs w:val="0"/>
                <w:kern w:val="0"/>
                <w:szCs w:val="28"/>
                <w:lang w:eastAsia="ar-SA" w:bidi="ar-SA"/>
              </w:rPr>
              <w:t>6</w:t>
            </w:r>
            <w:r>
              <w:rPr>
                <w:bCs w:val="0"/>
                <w:kern w:val="0"/>
                <w:szCs w:val="28"/>
                <w:lang w:val="en-US" w:eastAsia="ar-SA" w:bidi="ar-SA"/>
              </w:rPr>
              <w:t>0</w:t>
            </w:r>
          </w:p>
        </w:tc>
        <w:tc>
          <w:tcPr>
            <w:tcW w:w="160" w:type="dxa"/>
            <w:vMerge/>
            <w:tcBorders>
              <w:top w:val="single" w:sz="4" w:space="0" w:color="000000"/>
              <w:left w:val="single" w:sz="4" w:space="0" w:color="000000"/>
              <w:bottom w:val="nil"/>
              <w:right w:val="single" w:sz="4" w:space="0" w:color="000000"/>
            </w:tcBorders>
            <w:vAlign w:val="center"/>
            <w:hideMark/>
          </w:tcPr>
          <w:p w:rsidR="003239A9" w:rsidRDefault="003239A9">
            <w:pPr>
              <w:suppressAutoHyphens w:val="0"/>
              <w:spacing w:line="240" w:lineRule="auto"/>
              <w:rPr>
                <w:bCs w:val="0"/>
                <w:kern w:val="0"/>
                <w:szCs w:val="28"/>
                <w:lang w:eastAsia="ar-SA" w:bidi="ar-SA"/>
              </w:rPr>
            </w:pPr>
          </w:p>
        </w:tc>
      </w:tr>
      <w:tr w:rsidR="003239A9" w:rsidTr="003239A9">
        <w:trPr>
          <w:cantSplit/>
          <w:trHeight w:val="240"/>
        </w:trPr>
        <w:tc>
          <w:tcPr>
            <w:tcW w:w="3915"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Старшая и младшая</w:t>
            </w:r>
          </w:p>
        </w:tc>
        <w:tc>
          <w:tcPr>
            <w:tcW w:w="5848"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jc w:val="center"/>
              <w:rPr>
                <w:bCs w:val="0"/>
                <w:kern w:val="0"/>
                <w:szCs w:val="28"/>
                <w:lang w:val="en-US" w:eastAsia="ar-SA" w:bidi="ar-SA"/>
              </w:rPr>
            </w:pPr>
            <w:r>
              <w:rPr>
                <w:bCs w:val="0"/>
                <w:kern w:val="0"/>
                <w:szCs w:val="28"/>
                <w:lang w:eastAsia="ar-SA" w:bidi="ar-SA"/>
              </w:rPr>
              <w:t>4</w:t>
            </w:r>
            <w:r>
              <w:rPr>
                <w:bCs w:val="0"/>
                <w:kern w:val="0"/>
                <w:szCs w:val="28"/>
                <w:lang w:val="en-US" w:eastAsia="ar-SA" w:bidi="ar-SA"/>
              </w:rPr>
              <w:t>0</w:t>
            </w:r>
          </w:p>
        </w:tc>
        <w:tc>
          <w:tcPr>
            <w:tcW w:w="160" w:type="dxa"/>
            <w:vMerge/>
            <w:tcBorders>
              <w:top w:val="single" w:sz="4" w:space="0" w:color="000000"/>
              <w:left w:val="single" w:sz="4" w:space="0" w:color="000000"/>
              <w:bottom w:val="nil"/>
              <w:right w:val="single" w:sz="4" w:space="0" w:color="000000"/>
            </w:tcBorders>
            <w:vAlign w:val="center"/>
            <w:hideMark/>
          </w:tcPr>
          <w:p w:rsidR="003239A9" w:rsidRDefault="003239A9">
            <w:pPr>
              <w:suppressAutoHyphens w:val="0"/>
              <w:spacing w:line="240" w:lineRule="auto"/>
              <w:rPr>
                <w:bCs w:val="0"/>
                <w:kern w:val="0"/>
                <w:szCs w:val="28"/>
                <w:lang w:eastAsia="ar-SA" w:bidi="ar-SA"/>
              </w:rPr>
            </w:pPr>
          </w:p>
        </w:tc>
      </w:tr>
    </w:tbl>
    <w:p w:rsidR="003239A9" w:rsidRDefault="003239A9" w:rsidP="003239A9">
      <w:pPr>
        <w:autoSpaceDE w:val="0"/>
        <w:spacing w:line="240" w:lineRule="auto"/>
        <w:ind w:firstLine="709"/>
        <w:jc w:val="both"/>
        <w:rPr>
          <w:rFonts w:ascii="Arial" w:hAnsi="Arial" w:cs="Arial"/>
          <w:bCs w:val="0"/>
          <w:kern w:val="0"/>
          <w:sz w:val="24"/>
          <w:szCs w:val="24"/>
          <w:lang w:eastAsia="ar-SA" w:bidi="ar-SA"/>
        </w:rPr>
      </w:pP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6.2</w:t>
      </w:r>
      <w:r>
        <w:rPr>
          <w:rFonts w:ascii="Arial" w:hAnsi="Arial" w:cs="Arial"/>
          <w:bCs w:val="0"/>
          <w:kern w:val="0"/>
          <w:sz w:val="18"/>
          <w:szCs w:val="18"/>
          <w:lang w:eastAsia="ar-SA" w:bidi="ar-SA"/>
        </w:rPr>
        <w:t xml:space="preserve">. </w:t>
      </w:r>
      <w:r>
        <w:rPr>
          <w:bCs w:val="0"/>
          <w:kern w:val="0"/>
          <w:szCs w:val="28"/>
          <w:lang w:eastAsia="ar-SA" w:bidi="ar-SA"/>
        </w:rPr>
        <w:t>Надбавка за особые условия муниципальной службы устанавливается на срок до 1 года. Установленные надбавки за особые условия муниципальной службы в течение года могут изменяться (снижаться или повышаться) при изменении степени сложности и напряженности службы. На период испытательного срока надбавка за особые условия муниципальной службы устанавливаются в размере  от 10 до 20 процентов должностного оклада.</w:t>
      </w:r>
    </w:p>
    <w:p w:rsidR="003239A9" w:rsidRDefault="003239A9" w:rsidP="003239A9">
      <w:pPr>
        <w:autoSpaceDE w:val="0"/>
        <w:spacing w:line="240" w:lineRule="auto"/>
        <w:ind w:firstLine="709"/>
        <w:jc w:val="both"/>
        <w:rPr>
          <w:rFonts w:ascii="Arial" w:hAnsi="Arial" w:cs="Arial"/>
          <w:bCs w:val="0"/>
          <w:kern w:val="0"/>
          <w:sz w:val="18"/>
          <w:szCs w:val="1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7. Размеры ежемесячной надбавки за выслугу лет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7.1. Размеры ежемесячной надбавки за выслугу лет на муниципальной службе к должностному окладу составляют: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а) при стаже муниципальной службы от 1 до 5 лет - 10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б) при стаже муниципальной службы от 5 до 10 лет - 15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lastRenderedPageBreak/>
        <w:t>в) при стаже муниципальной службы от 10 до 15 лет - 20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г) при стаже муниципальной службы свыше 15 лет - 30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7.2. Указанная ежемесячная надбавка за выслугу лет на муниципальной службе устанавливается распоряжением администрации сельсовета.</w:t>
      </w:r>
    </w:p>
    <w:p w:rsidR="003239A9" w:rsidRDefault="003239A9" w:rsidP="003239A9">
      <w:pPr>
        <w:autoSpaceDE w:val="0"/>
        <w:spacing w:line="240" w:lineRule="auto"/>
        <w:ind w:firstLine="709"/>
        <w:jc w:val="both"/>
        <w:rPr>
          <w:bCs w:val="0"/>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8. Размеры денежного поощрения</w:t>
      </w:r>
    </w:p>
    <w:p w:rsidR="003239A9" w:rsidRDefault="003239A9" w:rsidP="003239A9">
      <w:pPr>
        <w:tabs>
          <w:tab w:val="left" w:pos="3686"/>
        </w:tabs>
        <w:spacing w:line="240" w:lineRule="auto"/>
        <w:ind w:firstLine="709"/>
        <w:jc w:val="both"/>
        <w:rPr>
          <w:bCs w:val="0"/>
          <w:kern w:val="0"/>
          <w:szCs w:val="28"/>
          <w:lang w:eastAsia="ar-SA" w:bidi="ar-SA"/>
        </w:rPr>
      </w:pPr>
      <w:r>
        <w:rPr>
          <w:bCs w:val="0"/>
          <w:kern w:val="0"/>
          <w:szCs w:val="28"/>
          <w:lang w:eastAsia="ar-SA" w:bidi="ar-SA"/>
        </w:rPr>
        <w:t>8.1. Размер ежемесячного денежного поощрения установить до 2,3 должностного оклада.</w:t>
      </w:r>
    </w:p>
    <w:p w:rsidR="003239A9" w:rsidRDefault="003239A9" w:rsidP="003239A9">
      <w:pPr>
        <w:tabs>
          <w:tab w:val="left" w:pos="3686"/>
        </w:tabs>
        <w:spacing w:line="240" w:lineRule="auto"/>
        <w:ind w:firstLine="709"/>
        <w:jc w:val="both"/>
        <w:rPr>
          <w:bCs w:val="0"/>
          <w:kern w:val="0"/>
          <w:szCs w:val="28"/>
          <w:lang w:eastAsia="ar-SA" w:bidi="ar-SA"/>
        </w:rPr>
      </w:pPr>
    </w:p>
    <w:tbl>
      <w:tblPr>
        <w:tblW w:w="0" w:type="auto"/>
        <w:tblInd w:w="108" w:type="dxa"/>
        <w:tblLayout w:type="fixed"/>
        <w:tblLook w:val="04A0" w:firstRow="1" w:lastRow="0" w:firstColumn="1" w:lastColumn="0" w:noHBand="0" w:noVBand="1"/>
      </w:tblPr>
      <w:tblGrid>
        <w:gridCol w:w="4927"/>
        <w:gridCol w:w="4429"/>
      </w:tblGrid>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Размер денежного поощрения</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2,3</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1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2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bl>
    <w:p w:rsidR="003239A9" w:rsidRDefault="003239A9" w:rsidP="003239A9">
      <w:pPr>
        <w:autoSpaceDE w:val="0"/>
        <w:spacing w:line="240" w:lineRule="auto"/>
        <w:ind w:firstLine="709"/>
        <w:jc w:val="both"/>
        <w:rPr>
          <w:bCs w:val="0"/>
          <w:kern w:val="0"/>
          <w:szCs w:val="28"/>
          <w:lang w:eastAsia="ar-SA" w:bidi="ar-SA"/>
        </w:rPr>
      </w:pPr>
    </w:p>
    <w:p w:rsidR="003239A9" w:rsidRDefault="00FD0ED5" w:rsidP="003239A9">
      <w:pPr>
        <w:autoSpaceDE w:val="0"/>
        <w:spacing w:line="240" w:lineRule="auto"/>
        <w:ind w:firstLine="540"/>
        <w:jc w:val="center"/>
        <w:outlineLvl w:val="1"/>
        <w:rPr>
          <w:b/>
          <w:kern w:val="0"/>
          <w:szCs w:val="28"/>
          <w:lang w:eastAsia="ar-SA" w:bidi="ar-SA"/>
        </w:rPr>
      </w:pPr>
      <w:r>
        <w:rPr>
          <w:b/>
          <w:kern w:val="0"/>
          <w:szCs w:val="28"/>
          <w:lang w:eastAsia="ar-SA" w:bidi="ar-SA"/>
        </w:rPr>
        <w:t>9.</w:t>
      </w:r>
      <w:r w:rsidR="003239A9">
        <w:rPr>
          <w:b/>
          <w:kern w:val="0"/>
          <w:szCs w:val="28"/>
          <w:lang w:eastAsia="ar-SA" w:bidi="ar-SA"/>
        </w:rPr>
        <w:t xml:space="preserve"> Размеры ежемесячной процентной надбавки за работу со сведениями, составляющими государственную тайну</w:t>
      </w:r>
    </w:p>
    <w:p w:rsidR="003239A9" w:rsidRDefault="003239A9" w:rsidP="003239A9">
      <w:pPr>
        <w:autoSpaceDE w:val="0"/>
        <w:spacing w:line="240" w:lineRule="auto"/>
        <w:ind w:firstLine="540"/>
        <w:jc w:val="both"/>
        <w:rPr>
          <w:bCs w:val="0"/>
          <w:kern w:val="0"/>
          <w:szCs w:val="28"/>
          <w:lang w:eastAsia="ar-SA" w:bidi="ar-SA"/>
        </w:rPr>
      </w:pPr>
    </w:p>
    <w:p w:rsidR="003239A9" w:rsidRDefault="00A63862" w:rsidP="00FD0ED5">
      <w:pPr>
        <w:autoSpaceDE w:val="0"/>
        <w:spacing w:line="240" w:lineRule="auto"/>
        <w:ind w:firstLine="567"/>
        <w:jc w:val="both"/>
        <w:rPr>
          <w:bCs w:val="0"/>
          <w:kern w:val="0"/>
          <w:szCs w:val="28"/>
          <w:lang w:eastAsia="ar-SA" w:bidi="ar-SA"/>
        </w:rPr>
      </w:pPr>
      <w:r>
        <w:rPr>
          <w:bCs w:val="0"/>
          <w:kern w:val="0"/>
          <w:szCs w:val="28"/>
          <w:lang w:eastAsia="ar-SA" w:bidi="ar-SA"/>
        </w:rPr>
        <w:t xml:space="preserve">9.1.Выплаты </w:t>
      </w:r>
      <w:r w:rsidR="003239A9">
        <w:rPr>
          <w:bCs w:val="0"/>
          <w:kern w:val="0"/>
          <w:szCs w:val="28"/>
          <w:lang w:eastAsia="ar-SA" w:bidi="ar-SA"/>
        </w:rPr>
        <w:t>ежемесячной процентной надбавки за работу со сведениями, составляющими государственную тайну, к должностному окладу составляют:</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за работу со сведениями, имеющими степень секретности "особой важности", составляет 50 процентов;</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за работу со сведениями, имеющими степень секретности "совершенно секретно", - 30 процентов;</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за работу со сведениями, имеющими степень секретности "секретно" при оформлении допуска с проведением проверочных мероприятий, 10 процентов, без проведения проверочных мероприятий, - 5 процентов.</w:t>
      </w:r>
    </w:p>
    <w:p w:rsidR="003239A9" w:rsidRDefault="003239A9" w:rsidP="00FD0ED5">
      <w:pPr>
        <w:autoSpaceDE w:val="0"/>
        <w:spacing w:line="240" w:lineRule="auto"/>
        <w:ind w:firstLine="567"/>
        <w:jc w:val="both"/>
        <w:rPr>
          <w:bCs w:val="0"/>
          <w:kern w:val="0"/>
          <w:szCs w:val="28"/>
          <w:lang w:eastAsia="ar-SA" w:bidi="ar-SA"/>
        </w:rPr>
      </w:pPr>
      <w:r>
        <w:rPr>
          <w:bCs w:val="0"/>
          <w:kern w:val="0"/>
          <w:szCs w:val="28"/>
          <w:lang w:eastAsia="ar-SA" w:bidi="ar-SA"/>
        </w:rPr>
        <w:t>9.2. Дополнительно к ежемесячной процентной надбавке, предусмотренной пунктом 1 настоящей статьи, муниципальным служащим, к должностным обязанностям которых относится обеспечение защиты сведений, составляющих государственную тайну, устанавливается ежемесячная процентная надбавка к должностному окладу за стаж муниципальной  службы по защите гос</w:t>
      </w:r>
      <w:r w:rsidR="00FD0ED5">
        <w:rPr>
          <w:bCs w:val="0"/>
          <w:kern w:val="0"/>
          <w:szCs w:val="28"/>
          <w:lang w:eastAsia="ar-SA" w:bidi="ar-SA"/>
        </w:rPr>
        <w:t xml:space="preserve">ударственной тайны в следующих </w:t>
      </w:r>
      <w:r>
        <w:rPr>
          <w:bCs w:val="0"/>
          <w:kern w:val="0"/>
          <w:szCs w:val="28"/>
          <w:lang w:eastAsia="ar-SA" w:bidi="ar-SA"/>
        </w:rPr>
        <w:t>размерах:</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при стаже от 1 до 5 лет - 10 процентов к должностному окладу;</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при стаже от 5 до 10 лет - 15 процентов к должностному окладу;</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при стаже от 10 лет и выше - 20 процентов к должностному окладу.</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В стаж службы муниципальных служащих по защите государственной тайны, дающий право на получение указанной надбавки, включается время работы на муниципальной должности муниципальной службы  по защите государственной тайны других органов местного самоуправления, органов государственной власти и организаций.</w:t>
      </w:r>
    </w:p>
    <w:p w:rsidR="003239A9" w:rsidRDefault="003239A9" w:rsidP="00FD0ED5">
      <w:pPr>
        <w:autoSpaceDE w:val="0"/>
        <w:spacing w:line="240" w:lineRule="auto"/>
        <w:ind w:firstLine="709"/>
        <w:jc w:val="both"/>
        <w:rPr>
          <w:bCs w:val="0"/>
          <w:kern w:val="0"/>
          <w:szCs w:val="28"/>
          <w:lang w:eastAsia="ar-SA" w:bidi="ar-SA"/>
        </w:rPr>
      </w:pPr>
      <w:r>
        <w:rPr>
          <w:bCs w:val="0"/>
          <w:kern w:val="0"/>
          <w:szCs w:val="28"/>
          <w:lang w:eastAsia="ar-SA" w:bidi="ar-SA"/>
        </w:rPr>
        <w:lastRenderedPageBreak/>
        <w:t>9.3. Выплата ежемесячной процентной надбавки за работу со сведениями, составляющими государственную тайну, осуществляется в пределах установленного фонда оплаты труда.</w:t>
      </w:r>
    </w:p>
    <w:p w:rsidR="003239A9" w:rsidRDefault="003239A9" w:rsidP="003239A9">
      <w:pPr>
        <w:autoSpaceDE w:val="0"/>
        <w:spacing w:line="240" w:lineRule="auto"/>
        <w:ind w:firstLine="709"/>
        <w:jc w:val="center"/>
        <w:rPr>
          <w:rFonts w:ascii="Arial" w:hAnsi="Arial" w:cs="Arial"/>
          <w:bCs w:val="0"/>
          <w:kern w:val="0"/>
          <w:sz w:val="24"/>
          <w:szCs w:val="24"/>
          <w:lang w:eastAsia="ar-SA" w:bidi="ar-SA"/>
        </w:rPr>
      </w:pPr>
    </w:p>
    <w:p w:rsidR="003239A9" w:rsidRDefault="003239A9" w:rsidP="003239A9">
      <w:pPr>
        <w:autoSpaceDE w:val="0"/>
        <w:spacing w:line="240" w:lineRule="auto"/>
        <w:ind w:firstLine="540"/>
        <w:jc w:val="center"/>
        <w:outlineLvl w:val="1"/>
        <w:rPr>
          <w:b/>
          <w:kern w:val="0"/>
          <w:szCs w:val="28"/>
          <w:lang w:eastAsia="ar-SA" w:bidi="ar-SA"/>
        </w:rPr>
      </w:pPr>
      <w:r>
        <w:rPr>
          <w:b/>
          <w:kern w:val="0"/>
          <w:szCs w:val="28"/>
          <w:lang w:eastAsia="ar-SA" w:bidi="ar-SA"/>
        </w:rPr>
        <w:t>10. Размеры премирования муниципальных служащих</w:t>
      </w:r>
    </w:p>
    <w:p w:rsidR="003239A9" w:rsidRDefault="003239A9" w:rsidP="003239A9">
      <w:pPr>
        <w:autoSpaceDE w:val="0"/>
        <w:spacing w:line="240" w:lineRule="auto"/>
        <w:ind w:firstLine="540"/>
        <w:jc w:val="both"/>
        <w:rPr>
          <w:bCs w:val="0"/>
          <w:kern w:val="0"/>
          <w:szCs w:val="28"/>
          <w:lang w:eastAsia="ar-SA" w:bidi="ar-SA"/>
        </w:rPr>
      </w:pPr>
    </w:p>
    <w:p w:rsidR="003239A9" w:rsidRDefault="003239A9" w:rsidP="00FD0ED5">
      <w:pPr>
        <w:widowControl w:val="0"/>
        <w:spacing w:line="240" w:lineRule="auto"/>
        <w:ind w:firstLine="709"/>
        <w:jc w:val="both"/>
        <w:rPr>
          <w:bCs w:val="0"/>
          <w:kern w:val="0"/>
          <w:szCs w:val="28"/>
          <w:lang w:eastAsia="ar-SA" w:bidi="ar-SA"/>
        </w:rPr>
      </w:pPr>
      <w:r>
        <w:rPr>
          <w:bCs w:val="0"/>
          <w:kern w:val="0"/>
          <w:szCs w:val="28"/>
          <w:lang w:eastAsia="ar-SA" w:bidi="ar-SA"/>
        </w:rPr>
        <w:t>10.1. Размер премирования муниципальных служащих ограничивается пределами установленного фонда оплаты труда.</w:t>
      </w:r>
    </w:p>
    <w:p w:rsidR="003239A9" w:rsidRDefault="003239A9" w:rsidP="00FD0ED5">
      <w:pPr>
        <w:widowControl w:val="0"/>
        <w:spacing w:line="240" w:lineRule="auto"/>
        <w:ind w:firstLine="709"/>
        <w:jc w:val="both"/>
        <w:rPr>
          <w:bCs w:val="0"/>
          <w:kern w:val="0"/>
          <w:szCs w:val="28"/>
          <w:lang w:eastAsia="ar-SA" w:bidi="ar-SA"/>
        </w:rPr>
      </w:pPr>
      <w:r>
        <w:rPr>
          <w:bCs w:val="0"/>
          <w:kern w:val="0"/>
          <w:szCs w:val="28"/>
          <w:lang w:eastAsia="ar-SA" w:bidi="ar-SA"/>
        </w:rPr>
        <w:t xml:space="preserve">10.2. Премирование муниципальных служащих осуществляется в соответствии с положением о премировании, утверждаемым решением Кордовского сельского Совета депутатов </w:t>
      </w:r>
    </w:p>
    <w:p w:rsidR="003239A9" w:rsidRDefault="003239A9" w:rsidP="003239A9">
      <w:pPr>
        <w:widowControl w:val="0"/>
        <w:spacing w:line="240" w:lineRule="auto"/>
        <w:jc w:val="both"/>
        <w:rPr>
          <w:bCs w:val="0"/>
          <w:kern w:val="0"/>
          <w:szCs w:val="28"/>
          <w:lang w:eastAsia="ar-SA" w:bidi="ar-SA"/>
        </w:rPr>
      </w:pPr>
    </w:p>
    <w:p w:rsidR="003239A9" w:rsidRDefault="003239A9" w:rsidP="003239A9">
      <w:pPr>
        <w:autoSpaceDE w:val="0"/>
        <w:spacing w:line="240" w:lineRule="auto"/>
        <w:ind w:firstLine="540"/>
        <w:jc w:val="center"/>
        <w:outlineLvl w:val="1"/>
        <w:rPr>
          <w:b/>
          <w:kern w:val="0"/>
          <w:szCs w:val="28"/>
          <w:lang w:eastAsia="ar-SA" w:bidi="ar-SA"/>
        </w:rPr>
      </w:pPr>
      <w:r>
        <w:rPr>
          <w:b/>
          <w:kern w:val="0"/>
          <w:szCs w:val="28"/>
          <w:lang w:eastAsia="ar-SA" w:bidi="ar-SA"/>
        </w:rPr>
        <w:t>11.  Размер  единовременной выплаты при предоставлении ежегодного оплачиваемого отпуска</w:t>
      </w:r>
    </w:p>
    <w:p w:rsidR="003239A9" w:rsidRDefault="003239A9" w:rsidP="003239A9">
      <w:pPr>
        <w:autoSpaceDE w:val="0"/>
        <w:spacing w:line="240" w:lineRule="auto"/>
        <w:ind w:firstLine="540"/>
        <w:jc w:val="both"/>
        <w:rPr>
          <w:bCs w:val="0"/>
          <w:kern w:val="0"/>
          <w:szCs w:val="28"/>
          <w:lang w:eastAsia="ar-SA" w:bidi="ar-SA"/>
        </w:rPr>
      </w:pPr>
    </w:p>
    <w:p w:rsidR="003239A9" w:rsidRDefault="003239A9" w:rsidP="00FD0ED5">
      <w:pPr>
        <w:autoSpaceDE w:val="0"/>
        <w:spacing w:line="240" w:lineRule="auto"/>
        <w:ind w:firstLine="851"/>
        <w:jc w:val="both"/>
        <w:rPr>
          <w:bCs w:val="0"/>
          <w:kern w:val="0"/>
          <w:szCs w:val="28"/>
          <w:lang w:eastAsia="ar-SA" w:bidi="ar-SA"/>
        </w:rPr>
      </w:pPr>
      <w:r>
        <w:rPr>
          <w:bCs w:val="0"/>
          <w:kern w:val="0"/>
          <w:szCs w:val="28"/>
          <w:lang w:eastAsia="ar-SA" w:bidi="ar-SA"/>
        </w:rPr>
        <w:t>11.1. Размеры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3239A9" w:rsidRDefault="003239A9" w:rsidP="003239A9">
      <w:pPr>
        <w:autoSpaceDE w:val="0"/>
        <w:spacing w:line="240" w:lineRule="auto"/>
        <w:ind w:firstLine="709"/>
        <w:jc w:val="center"/>
        <w:rPr>
          <w:b/>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12. Размер материальной помощи</w:t>
      </w:r>
    </w:p>
    <w:p w:rsidR="003239A9" w:rsidRDefault="003239A9" w:rsidP="003239A9">
      <w:pPr>
        <w:autoSpaceDE w:val="0"/>
        <w:spacing w:line="240" w:lineRule="auto"/>
        <w:ind w:firstLine="709"/>
        <w:jc w:val="center"/>
        <w:rPr>
          <w:b/>
          <w:kern w:val="0"/>
          <w:szCs w:val="28"/>
          <w:lang w:eastAsia="ar-SA" w:bidi="ar-SA"/>
        </w:rPr>
      </w:pPr>
    </w:p>
    <w:p w:rsidR="003239A9" w:rsidRDefault="003239A9" w:rsidP="003239A9">
      <w:pPr>
        <w:spacing w:line="240" w:lineRule="auto"/>
        <w:ind w:firstLine="709"/>
        <w:jc w:val="both"/>
        <w:rPr>
          <w:bCs w:val="0"/>
          <w:kern w:val="0"/>
          <w:szCs w:val="28"/>
          <w:lang w:eastAsia="ar-SA" w:bidi="ar-SA"/>
        </w:rPr>
      </w:pPr>
      <w:r>
        <w:rPr>
          <w:bCs w:val="0"/>
          <w:kern w:val="0"/>
          <w:szCs w:val="28"/>
          <w:lang w:eastAsia="ar-SA" w:bidi="ar-SA"/>
        </w:rPr>
        <w:t>12.1. Размер единовременной материальной помощи муниципальным служащим ограничиваются пределами установленного фонда оплаты труда.</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12.2. В пределах установленного фонда оплаты труда по решению лица, в компетенцию которого входит принятие таких решений,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3239A9" w:rsidRDefault="003239A9" w:rsidP="003239A9">
      <w:pPr>
        <w:autoSpaceDE w:val="0"/>
        <w:spacing w:line="240" w:lineRule="auto"/>
        <w:ind w:firstLine="709"/>
        <w:jc w:val="both"/>
        <w:rPr>
          <w:bCs w:val="0"/>
          <w:kern w:val="0"/>
          <w:szCs w:val="28"/>
          <w:lang w:eastAsia="ar-SA" w:bidi="ar-SA"/>
        </w:rPr>
      </w:pPr>
    </w:p>
    <w:p w:rsidR="003239A9" w:rsidRDefault="00FD0ED5" w:rsidP="003239A9">
      <w:pPr>
        <w:autoSpaceDE w:val="0"/>
        <w:spacing w:line="240" w:lineRule="auto"/>
        <w:ind w:firstLine="709"/>
        <w:jc w:val="center"/>
        <w:rPr>
          <w:b/>
          <w:kern w:val="0"/>
          <w:szCs w:val="28"/>
          <w:lang w:eastAsia="ar-SA" w:bidi="ar-SA"/>
        </w:rPr>
      </w:pPr>
      <w:r>
        <w:rPr>
          <w:b/>
          <w:kern w:val="0"/>
          <w:szCs w:val="28"/>
          <w:lang w:eastAsia="ar-SA" w:bidi="ar-SA"/>
        </w:rPr>
        <w:t>13. Индексация</w:t>
      </w:r>
      <w:r w:rsidR="003239A9">
        <w:rPr>
          <w:b/>
          <w:kern w:val="0"/>
          <w:szCs w:val="28"/>
          <w:lang w:eastAsia="ar-SA" w:bidi="ar-SA"/>
        </w:rPr>
        <w:t xml:space="preserve"> </w:t>
      </w:r>
      <w:proofErr w:type="gramStart"/>
      <w:r w:rsidR="003239A9">
        <w:rPr>
          <w:b/>
          <w:kern w:val="0"/>
          <w:szCs w:val="28"/>
          <w:lang w:eastAsia="ar-SA" w:bidi="ar-SA"/>
        </w:rPr>
        <w:t>размеров оплаты труда</w:t>
      </w:r>
      <w:proofErr w:type="gramEnd"/>
    </w:p>
    <w:p w:rsidR="003239A9" w:rsidRDefault="00FD0ED5" w:rsidP="003239A9">
      <w:pPr>
        <w:autoSpaceDE w:val="0"/>
        <w:spacing w:line="240" w:lineRule="auto"/>
        <w:ind w:firstLine="709"/>
        <w:jc w:val="both"/>
        <w:rPr>
          <w:bCs w:val="0"/>
          <w:kern w:val="0"/>
          <w:szCs w:val="28"/>
          <w:lang w:eastAsia="ar-SA" w:bidi="ar-SA"/>
        </w:rPr>
      </w:pPr>
      <w:r>
        <w:rPr>
          <w:bCs w:val="0"/>
          <w:kern w:val="0"/>
          <w:szCs w:val="28"/>
          <w:lang w:eastAsia="ar-SA" w:bidi="ar-SA"/>
        </w:rPr>
        <w:t xml:space="preserve">13.1. Индексация (увеличение) </w:t>
      </w:r>
      <w:proofErr w:type="gramStart"/>
      <w:r w:rsidR="003239A9">
        <w:rPr>
          <w:bCs w:val="0"/>
          <w:kern w:val="0"/>
          <w:szCs w:val="28"/>
          <w:lang w:eastAsia="ar-SA" w:bidi="ar-SA"/>
        </w:rPr>
        <w:t>размеров оплаты труда</w:t>
      </w:r>
      <w:proofErr w:type="gramEnd"/>
      <w:r w:rsidR="003239A9">
        <w:rPr>
          <w:bCs w:val="0"/>
          <w:kern w:val="0"/>
          <w:szCs w:val="28"/>
          <w:lang w:eastAsia="ar-SA" w:bidi="ar-SA"/>
        </w:rPr>
        <w:t xml:space="preserve"> муниципальных служащих осуществляется в размерах и в сроки, предусмотренные решением Кордовского сельского бюджета «Об утверждении местного бюджета на очередной финансовый год и плановый период» с внесением соответствующих изменений в настоящее Решение.</w:t>
      </w:r>
    </w:p>
    <w:p w:rsidR="003239A9" w:rsidRDefault="003239A9" w:rsidP="003239A9">
      <w:pPr>
        <w:widowControl w:val="0"/>
        <w:jc w:val="right"/>
      </w:pPr>
    </w:p>
    <w:p w:rsidR="00AE364D" w:rsidRDefault="00AE364D"/>
    <w:sectPr w:rsidR="00AE3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F7105"/>
    <w:multiLevelType w:val="hybridMultilevel"/>
    <w:tmpl w:val="A8C0399E"/>
    <w:lvl w:ilvl="0" w:tplc="DA9421FE">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E3"/>
    <w:rsid w:val="003239A9"/>
    <w:rsid w:val="005C7E12"/>
    <w:rsid w:val="00A63862"/>
    <w:rsid w:val="00AE364D"/>
    <w:rsid w:val="00BC16E3"/>
    <w:rsid w:val="00F45D12"/>
    <w:rsid w:val="00FD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A9"/>
    <w:pPr>
      <w:suppressAutoHyphens/>
      <w:spacing w:after="0" w:line="100" w:lineRule="atLeast"/>
    </w:pPr>
    <w:rPr>
      <w:rFonts w:ascii="Times New Roman" w:eastAsia="Times New Roman" w:hAnsi="Times New Roman" w:cs="Times New Roman"/>
      <w:bCs/>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39A9"/>
    <w:rPr>
      <w:color w:val="000080"/>
      <w:u w:val="single"/>
    </w:rPr>
  </w:style>
  <w:style w:type="paragraph" w:styleId="a4">
    <w:name w:val="Balloon Text"/>
    <w:basedOn w:val="a"/>
    <w:link w:val="a5"/>
    <w:uiPriority w:val="99"/>
    <w:semiHidden/>
    <w:unhideWhenUsed/>
    <w:rsid w:val="003239A9"/>
    <w:pPr>
      <w:spacing w:line="240" w:lineRule="auto"/>
    </w:pPr>
    <w:rPr>
      <w:rFonts w:ascii="Tahoma" w:hAnsi="Tahoma" w:cs="Mangal"/>
      <w:sz w:val="16"/>
      <w:szCs w:val="14"/>
    </w:rPr>
  </w:style>
  <w:style w:type="character" w:customStyle="1" w:styleId="a5">
    <w:name w:val="Текст выноски Знак"/>
    <w:basedOn w:val="a0"/>
    <w:link w:val="a4"/>
    <w:uiPriority w:val="99"/>
    <w:semiHidden/>
    <w:rsid w:val="003239A9"/>
    <w:rPr>
      <w:rFonts w:ascii="Tahoma" w:eastAsia="Times New Roman" w:hAnsi="Tahoma" w:cs="Mangal"/>
      <w:bCs/>
      <w:kern w:val="2"/>
      <w:sz w:val="16"/>
      <w:szCs w:val="14"/>
      <w:lang w:eastAsia="hi-IN" w:bidi="hi-IN"/>
    </w:rPr>
  </w:style>
  <w:style w:type="paragraph" w:styleId="a6">
    <w:name w:val="Title"/>
    <w:basedOn w:val="a"/>
    <w:next w:val="a7"/>
    <w:link w:val="a8"/>
    <w:qFormat/>
    <w:rsid w:val="005C7E12"/>
    <w:pPr>
      <w:spacing w:line="240" w:lineRule="auto"/>
      <w:jc w:val="center"/>
    </w:pPr>
    <w:rPr>
      <w:bCs w:val="0"/>
      <w:kern w:val="0"/>
      <w:lang w:eastAsia="ar-SA" w:bidi="ar-SA"/>
    </w:rPr>
  </w:style>
  <w:style w:type="character" w:customStyle="1" w:styleId="a8">
    <w:name w:val="Название Знак"/>
    <w:basedOn w:val="a0"/>
    <w:link w:val="a6"/>
    <w:rsid w:val="005C7E12"/>
    <w:rPr>
      <w:rFonts w:ascii="Times New Roman" w:eastAsia="Times New Roman" w:hAnsi="Times New Roman" w:cs="Times New Roman"/>
      <w:sz w:val="28"/>
      <w:szCs w:val="20"/>
      <w:lang w:eastAsia="ar-SA"/>
    </w:rPr>
  </w:style>
  <w:style w:type="paragraph" w:styleId="a7">
    <w:name w:val="Subtitle"/>
    <w:basedOn w:val="a"/>
    <w:next w:val="a"/>
    <w:link w:val="a9"/>
    <w:uiPriority w:val="11"/>
    <w:qFormat/>
    <w:rsid w:val="005C7E12"/>
    <w:pPr>
      <w:numPr>
        <w:ilvl w:val="1"/>
      </w:numPr>
    </w:pPr>
    <w:rPr>
      <w:rFonts w:asciiTheme="majorHAnsi" w:eastAsiaTheme="majorEastAsia" w:hAnsiTheme="majorHAnsi" w:cs="Mangal"/>
      <w:i/>
      <w:iCs/>
      <w:color w:val="4F81BD" w:themeColor="accent1"/>
      <w:spacing w:val="15"/>
      <w:sz w:val="24"/>
      <w:szCs w:val="21"/>
    </w:rPr>
  </w:style>
  <w:style w:type="character" w:customStyle="1" w:styleId="a9">
    <w:name w:val="Подзаголовок Знак"/>
    <w:basedOn w:val="a0"/>
    <w:link w:val="a7"/>
    <w:uiPriority w:val="11"/>
    <w:rsid w:val="005C7E12"/>
    <w:rPr>
      <w:rFonts w:asciiTheme="majorHAnsi" w:eastAsiaTheme="majorEastAsia" w:hAnsiTheme="majorHAnsi" w:cs="Mangal"/>
      <w:bCs/>
      <w:i/>
      <w:iCs/>
      <w:color w:val="4F81BD" w:themeColor="accent1"/>
      <w:spacing w:val="15"/>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A9"/>
    <w:pPr>
      <w:suppressAutoHyphens/>
      <w:spacing w:after="0" w:line="100" w:lineRule="atLeast"/>
    </w:pPr>
    <w:rPr>
      <w:rFonts w:ascii="Times New Roman" w:eastAsia="Times New Roman" w:hAnsi="Times New Roman" w:cs="Times New Roman"/>
      <w:bCs/>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39A9"/>
    <w:rPr>
      <w:color w:val="000080"/>
      <w:u w:val="single"/>
    </w:rPr>
  </w:style>
  <w:style w:type="paragraph" w:styleId="a4">
    <w:name w:val="Balloon Text"/>
    <w:basedOn w:val="a"/>
    <w:link w:val="a5"/>
    <w:uiPriority w:val="99"/>
    <w:semiHidden/>
    <w:unhideWhenUsed/>
    <w:rsid w:val="003239A9"/>
    <w:pPr>
      <w:spacing w:line="240" w:lineRule="auto"/>
    </w:pPr>
    <w:rPr>
      <w:rFonts w:ascii="Tahoma" w:hAnsi="Tahoma" w:cs="Mangal"/>
      <w:sz w:val="16"/>
      <w:szCs w:val="14"/>
    </w:rPr>
  </w:style>
  <w:style w:type="character" w:customStyle="1" w:styleId="a5">
    <w:name w:val="Текст выноски Знак"/>
    <w:basedOn w:val="a0"/>
    <w:link w:val="a4"/>
    <w:uiPriority w:val="99"/>
    <w:semiHidden/>
    <w:rsid w:val="003239A9"/>
    <w:rPr>
      <w:rFonts w:ascii="Tahoma" w:eastAsia="Times New Roman" w:hAnsi="Tahoma" w:cs="Mangal"/>
      <w:bCs/>
      <w:kern w:val="2"/>
      <w:sz w:val="16"/>
      <w:szCs w:val="14"/>
      <w:lang w:eastAsia="hi-IN" w:bidi="hi-IN"/>
    </w:rPr>
  </w:style>
  <w:style w:type="paragraph" w:styleId="a6">
    <w:name w:val="Title"/>
    <w:basedOn w:val="a"/>
    <w:next w:val="a7"/>
    <w:link w:val="a8"/>
    <w:qFormat/>
    <w:rsid w:val="005C7E12"/>
    <w:pPr>
      <w:spacing w:line="240" w:lineRule="auto"/>
      <w:jc w:val="center"/>
    </w:pPr>
    <w:rPr>
      <w:bCs w:val="0"/>
      <w:kern w:val="0"/>
      <w:lang w:eastAsia="ar-SA" w:bidi="ar-SA"/>
    </w:rPr>
  </w:style>
  <w:style w:type="character" w:customStyle="1" w:styleId="a8">
    <w:name w:val="Название Знак"/>
    <w:basedOn w:val="a0"/>
    <w:link w:val="a6"/>
    <w:rsid w:val="005C7E12"/>
    <w:rPr>
      <w:rFonts w:ascii="Times New Roman" w:eastAsia="Times New Roman" w:hAnsi="Times New Roman" w:cs="Times New Roman"/>
      <w:sz w:val="28"/>
      <w:szCs w:val="20"/>
      <w:lang w:eastAsia="ar-SA"/>
    </w:rPr>
  </w:style>
  <w:style w:type="paragraph" w:styleId="a7">
    <w:name w:val="Subtitle"/>
    <w:basedOn w:val="a"/>
    <w:next w:val="a"/>
    <w:link w:val="a9"/>
    <w:uiPriority w:val="11"/>
    <w:qFormat/>
    <w:rsid w:val="005C7E12"/>
    <w:pPr>
      <w:numPr>
        <w:ilvl w:val="1"/>
      </w:numPr>
    </w:pPr>
    <w:rPr>
      <w:rFonts w:asciiTheme="majorHAnsi" w:eastAsiaTheme="majorEastAsia" w:hAnsiTheme="majorHAnsi" w:cs="Mangal"/>
      <w:i/>
      <w:iCs/>
      <w:color w:val="4F81BD" w:themeColor="accent1"/>
      <w:spacing w:val="15"/>
      <w:sz w:val="24"/>
      <w:szCs w:val="21"/>
    </w:rPr>
  </w:style>
  <w:style w:type="character" w:customStyle="1" w:styleId="a9">
    <w:name w:val="Подзаголовок Знак"/>
    <w:basedOn w:val="a0"/>
    <w:link w:val="a7"/>
    <w:uiPriority w:val="11"/>
    <w:rsid w:val="005C7E12"/>
    <w:rPr>
      <w:rFonts w:asciiTheme="majorHAnsi" w:eastAsiaTheme="majorEastAsia" w:hAnsiTheme="majorHAnsi" w:cs="Mangal"/>
      <w:bCs/>
      <w:i/>
      <w:iCs/>
      <w:color w:val="4F81BD" w:themeColor="accent1"/>
      <w:spacing w:val="15"/>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5;&#1056;&#1054;&#1045;&#1050;&#1058;%20-%20&#1050;&#1054;&#1056;&#1044;&#1054;&#1042;&#1054;%20&#1084;&#1091;&#1085;%20&#1089;&#1083;%20&#1080;%20&#1075;&#1083;&#1072;&#1074;&#1072;%202021.doc" TargetMode="External"/><Relationship Id="rId3" Type="http://schemas.microsoft.com/office/2007/relationships/stylesWithEffects" Target="stylesWithEffects.xml"/><Relationship Id="rId7" Type="http://schemas.openxmlformats.org/officeDocument/2006/relationships/hyperlink" Target="consultantplus://offline/ref=E1DF0D5E53669A05A5184D787323C4C7B5F94C6D4A167B5BE4AAF74C6BBF9657C72F066EDC50wFJ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ownloads\&#1055;&#1056;&#1054;&#1045;&#1050;&#1058;%20-%20&#1050;&#1054;&#1056;&#1044;&#1054;&#1042;&#1054;%20&#1084;&#1091;&#1085;%20&#1089;&#1083;%20&#1080;%20&#1075;&#1083;&#1072;&#1074;&#1072;%202021.doc" TargetMode="External"/><Relationship Id="rId4" Type="http://schemas.openxmlformats.org/officeDocument/2006/relationships/settings" Target="settings.xml"/><Relationship Id="rId9" Type="http://schemas.openxmlformats.org/officeDocument/2006/relationships/hyperlink" Target="file:///C:\Users\User\Downloads\&#1055;&#1056;&#1054;&#1045;&#1050;&#1058;%20-%20&#1050;&#1054;&#1056;&#1044;&#1054;&#1042;&#1054;%20&#1084;&#1091;&#1085;%20&#1089;&#1083;%20&#1080;%20&#1075;&#1083;&#1072;&#1074;&#1072;%2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2021-09-23T02:56:00Z</dcterms:created>
  <dcterms:modified xsi:type="dcterms:W3CDTF">2021-10-21T04:47:00Z</dcterms:modified>
</cp:coreProperties>
</file>