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3B" w:rsidRDefault="0022793B" w:rsidP="00227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B3D36E" wp14:editId="7CC2E545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93B" w:rsidRDefault="0022793B" w:rsidP="00227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2793B" w:rsidRDefault="0022793B" w:rsidP="003961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52536" w:rsidRPr="000308EA" w:rsidRDefault="0039611D" w:rsidP="003961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08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Зачем нужна государственная регистрация прав </w:t>
      </w:r>
    </w:p>
    <w:p w:rsidR="0039611D" w:rsidRPr="000308EA" w:rsidRDefault="00E52536" w:rsidP="003961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08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объекты недвижимости?</w:t>
      </w:r>
    </w:p>
    <w:p w:rsidR="0039611D" w:rsidRPr="000308EA" w:rsidRDefault="0039611D" w:rsidP="00396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C54BE" w:rsidRPr="000308EA" w:rsidRDefault="006C54BE" w:rsidP="006C5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чего нужна регистрация прав на объекты недвижимости?  Нельзя ли обойтись без неё? Данный вопрос является актуальным среди граждан, уверенных в том, что регистрация прав необходима для сбора налогов, </w:t>
      </w:r>
      <w:r w:rsidR="00201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подготовки </w:t>
      </w: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отчетности.</w:t>
      </w:r>
      <w:r w:rsidRPr="00030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54BE" w:rsidRPr="000308EA" w:rsidRDefault="006C54BE" w:rsidP="006C54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Раскроем основные причины, по которым государственная регистрация прав на недвижимость является необходимой.</w:t>
      </w:r>
    </w:p>
    <w:p w:rsidR="00D438CF" w:rsidRPr="000308EA" w:rsidRDefault="00D438CF" w:rsidP="00D43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Возникновение, изменение, прекращение прав </w:t>
      </w:r>
      <w:r w:rsidR="00821E7B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на объекты</w:t>
      </w:r>
      <w:r w:rsidR="006431C8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недвижимости </w:t>
      </w: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происходит лишь с момента внесения соответствующей записи в Единый государственный реестр недвижимости (далее – ЕГРН), если иное не установлено законом (</w:t>
      </w:r>
      <w:r w:rsidR="002538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например, </w:t>
      </w: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ранее возникших прав). </w:t>
      </w:r>
    </w:p>
    <w:p w:rsidR="00D438CF" w:rsidRPr="000308EA" w:rsidRDefault="00D438CF" w:rsidP="00D43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 есть регистрация прав на недвижимость необходима для того, чтобы стать полноценным «хозяином» имущества, </w:t>
      </w:r>
      <w:r w:rsidR="00193B6B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том числе, </w:t>
      </w: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беспрепятственно совершать любые сделки (продавать, дарить, обменивать, передавать в аренду, в залог и т.д.).</w:t>
      </w:r>
    </w:p>
    <w:p w:rsidR="00D438CF" w:rsidRPr="000308EA" w:rsidRDefault="00D438CF" w:rsidP="00D43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</w:t>
      </w:r>
      <w:r w:rsidRPr="00396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может быть оспорено только в судебном порядке.</w:t>
      </w:r>
      <w:r w:rsidR="00075374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Соответственно, любой спор по </w:t>
      </w:r>
      <w:r w:rsidR="00075374" w:rsidRPr="000308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оспариванию</w:t>
      </w:r>
      <w:r w:rsidR="00075374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75374" w:rsidRPr="000308E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права</w:t>
      </w:r>
      <w:r w:rsidR="00075374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 на недвижимое имущество должен иметь форму иска.</w:t>
      </w:r>
    </w:p>
    <w:p w:rsidR="00D438CF" w:rsidRPr="000308EA" w:rsidRDefault="00CC128F" w:rsidP="00D43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D438CF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зарегистрированного права собственности на объекты недвижимости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</w:t>
      </w:r>
      <w:r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D438CF" w:rsidRPr="000308EA">
        <w:rPr>
          <w:rFonts w:ascii="Times New Roman" w:hAnsi="Times New Roman" w:cs="Times New Roman"/>
          <w:sz w:val="26"/>
          <w:szCs w:val="26"/>
          <w:shd w:val="clear" w:color="auto" w:fill="FFFFFF"/>
        </w:rPr>
        <w:t>значимых объектов. </w:t>
      </w:r>
    </w:p>
    <w:p w:rsidR="00D33491" w:rsidRPr="000308EA" w:rsidRDefault="00263221" w:rsidP="00CC1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1D97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</w:t>
      </w:r>
      <w:r w:rsidR="00872F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1D97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</w:t>
      </w:r>
      <w:r w:rsidR="0039611D" w:rsidRPr="00396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на</w:t>
      </w:r>
      <w:r w:rsidR="00DA1D97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объекты недвижимости возникли</w:t>
      </w:r>
      <w:r w:rsidR="0039611D" w:rsidRPr="0039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дня вступления в силу Федерального закона</w:t>
      </w:r>
      <w:r w:rsidR="00DA1D97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21.07. 1997 года   № 122-ФЗ</w:t>
      </w:r>
      <w:r w:rsid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11D" w:rsidRPr="0039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государственной регистрации прав на недвижимое имущество и сделок с ним» </w:t>
      </w:r>
      <w:r w:rsidR="009F7301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(до 31 января 1998 года)</w:t>
      </w:r>
      <w:r w:rsidR="00196BEB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F7301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39C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</w:t>
      </w:r>
      <w:r w:rsidR="0039611D" w:rsidRPr="0039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признаются юридически действительными. </w:t>
      </w:r>
    </w:p>
    <w:p w:rsidR="00D33491" w:rsidRPr="000308EA" w:rsidRDefault="00D33491" w:rsidP="00291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Особенностью ранее возникших прав на объекты недвижимости является то, что на сегодняшний день сведения о них отсутствуют </w:t>
      </w:r>
      <w:proofErr w:type="gramStart"/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00B50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ЕГРН</w:t>
      </w:r>
      <w:proofErr w:type="gramEnd"/>
      <w:r w:rsidR="00B00B50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1304" w:rsidRPr="000308EA" w:rsidRDefault="00D33491" w:rsidP="00291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291304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права</w:t>
      </w: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земельный участок, то документы, на основании которых </w:t>
      </w:r>
      <w:r w:rsidR="00291304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</w:t>
      </w: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возникли</w:t>
      </w:r>
      <w:r w:rsidR="00FC29E9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оформлены в соответствии с требованиями законодательства, действовавшего на момент их выдачи. Это могут быть, </w:t>
      </w:r>
      <w:proofErr w:type="gramStart"/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  государственный</w:t>
      </w:r>
      <w:proofErr w:type="gramEnd"/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акт, свидетельство на право собственности, решение о предоставлении земельного участка и др. Главное, чтобы эти документы были выданы надлежащим органом (как правило, это </w:t>
      </w:r>
      <w:r w:rsidR="00291304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земельные комитеты).</w:t>
      </w:r>
      <w:r w:rsidR="00291304" w:rsidRPr="000308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33491" w:rsidRPr="002E0A3C" w:rsidRDefault="00D33491" w:rsidP="00792C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права на объект</w:t>
      </w:r>
      <w:r w:rsidR="00CB6511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капитального строительства</w:t>
      </w:r>
      <w:r w:rsidR="00CB6511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(дом, квартира или иной)</w:t>
      </w:r>
      <w:r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права на такие </w:t>
      </w:r>
      <w:r w:rsidR="00FC29E9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подлежали регистрации</w:t>
      </w:r>
      <w:r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осуществляющим регистрацию на тот период времени (как правило, это орган технической инвентаризации - БТИ).</w:t>
      </w:r>
    </w:p>
    <w:p w:rsidR="002C7EA5" w:rsidRDefault="00792CE2" w:rsidP="00227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день, г</w:t>
      </w:r>
      <w:r w:rsidR="0039611D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осударственная регистрация таких прав проводится по желанию их обладателей. При этом, </w:t>
      </w:r>
      <w:r w:rsidR="00BE5DA2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</w:t>
      </w:r>
      <w:r w:rsidR="009F7301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пошлина </w:t>
      </w:r>
      <w:r w:rsidR="005904E6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уплачивается</w:t>
      </w:r>
      <w:r w:rsidR="0039611D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7EA5" w:rsidRPr="002E0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EA5" w:rsidRPr="002E0A3C">
        <w:rPr>
          <w:rFonts w:ascii="Times New Roman" w:hAnsi="Times New Roman" w:cs="Times New Roman"/>
          <w:sz w:val="26"/>
          <w:szCs w:val="26"/>
        </w:rPr>
        <w:t>О</w:t>
      </w:r>
      <w:r w:rsidR="00FF77ED" w:rsidRPr="002E0A3C">
        <w:rPr>
          <w:rFonts w:ascii="Times New Roman" w:hAnsi="Times New Roman" w:cs="Times New Roman"/>
          <w:sz w:val="26"/>
          <w:szCs w:val="26"/>
        </w:rPr>
        <w:t xml:space="preserve">существление государственной регистрации </w:t>
      </w:r>
      <w:r w:rsidR="002C7EA5" w:rsidRPr="002E0A3C">
        <w:rPr>
          <w:rFonts w:ascii="Times New Roman" w:hAnsi="Times New Roman" w:cs="Times New Roman"/>
          <w:sz w:val="26"/>
          <w:szCs w:val="26"/>
        </w:rPr>
        <w:t xml:space="preserve">таких прав, помимо </w:t>
      </w:r>
      <w:r w:rsidR="00523844" w:rsidRPr="002E0A3C">
        <w:rPr>
          <w:rFonts w:ascii="Times New Roman" w:hAnsi="Times New Roman" w:cs="Times New Roman"/>
          <w:sz w:val="26"/>
          <w:szCs w:val="26"/>
        </w:rPr>
        <w:t>подтверждения</w:t>
      </w:r>
      <w:r w:rsidR="0022793B">
        <w:rPr>
          <w:rFonts w:ascii="Times New Roman" w:hAnsi="Times New Roman" w:cs="Times New Roman"/>
          <w:sz w:val="26"/>
          <w:szCs w:val="26"/>
        </w:rPr>
        <w:t xml:space="preserve"> </w:t>
      </w:r>
      <w:r w:rsidR="002C7EA5" w:rsidRPr="002E0A3C">
        <w:rPr>
          <w:rFonts w:ascii="Times New Roman" w:hAnsi="Times New Roman" w:cs="Times New Roman"/>
          <w:sz w:val="26"/>
          <w:szCs w:val="26"/>
        </w:rPr>
        <w:t xml:space="preserve">их </w:t>
      </w:r>
      <w:r w:rsidR="00523844" w:rsidRPr="002E0A3C">
        <w:rPr>
          <w:rFonts w:ascii="Times New Roman" w:hAnsi="Times New Roman" w:cs="Times New Roman"/>
          <w:sz w:val="26"/>
          <w:szCs w:val="26"/>
        </w:rPr>
        <w:t>актуальности</w:t>
      </w:r>
      <w:r w:rsidR="002C7EA5" w:rsidRPr="002E0A3C">
        <w:rPr>
          <w:rFonts w:ascii="Times New Roman" w:hAnsi="Times New Roman" w:cs="Times New Roman"/>
          <w:sz w:val="26"/>
          <w:szCs w:val="26"/>
        </w:rPr>
        <w:t>,</w:t>
      </w:r>
      <w:r w:rsidR="00523844" w:rsidRPr="002E0A3C">
        <w:rPr>
          <w:rFonts w:ascii="Times New Roman" w:hAnsi="Times New Roman" w:cs="Times New Roman"/>
          <w:sz w:val="26"/>
          <w:szCs w:val="26"/>
        </w:rPr>
        <w:t xml:space="preserve"> </w:t>
      </w:r>
      <w:r w:rsidR="002C7EA5" w:rsidRPr="002E0A3C">
        <w:rPr>
          <w:rFonts w:ascii="Times New Roman" w:hAnsi="Times New Roman" w:cs="Times New Roman"/>
          <w:sz w:val="26"/>
          <w:szCs w:val="26"/>
        </w:rPr>
        <w:t>также позволит защитить имущественные</w:t>
      </w:r>
      <w:r w:rsidR="00523844" w:rsidRPr="002E0A3C">
        <w:rPr>
          <w:rFonts w:ascii="Times New Roman" w:hAnsi="Times New Roman" w:cs="Times New Roman"/>
          <w:sz w:val="26"/>
          <w:szCs w:val="26"/>
        </w:rPr>
        <w:t xml:space="preserve"> </w:t>
      </w:r>
      <w:r w:rsidR="006C54BE" w:rsidRPr="002E0A3C">
        <w:rPr>
          <w:rFonts w:ascii="Times New Roman" w:hAnsi="Times New Roman" w:cs="Times New Roman"/>
          <w:sz w:val="26"/>
          <w:szCs w:val="26"/>
        </w:rPr>
        <w:t>интересы</w:t>
      </w:r>
      <w:r w:rsidR="00523844" w:rsidRPr="002E0A3C">
        <w:rPr>
          <w:rFonts w:ascii="Times New Roman" w:hAnsi="Times New Roman" w:cs="Times New Roman"/>
          <w:sz w:val="26"/>
          <w:szCs w:val="26"/>
        </w:rPr>
        <w:t xml:space="preserve"> </w:t>
      </w:r>
      <w:r w:rsidR="002C7EA5" w:rsidRPr="002E0A3C">
        <w:rPr>
          <w:rFonts w:ascii="Times New Roman" w:hAnsi="Times New Roman" w:cs="Times New Roman"/>
          <w:sz w:val="26"/>
          <w:szCs w:val="26"/>
        </w:rPr>
        <w:t>правообладателей.</w:t>
      </w:r>
    </w:p>
    <w:p w:rsidR="00010DB2" w:rsidRDefault="00010DB2" w:rsidP="002632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0DB2" w:rsidRPr="002E0A3C" w:rsidRDefault="00010DB2" w:rsidP="00263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1A7" w:rsidRPr="00C47A06" w:rsidRDefault="007D61A7" w:rsidP="007D6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0A3C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отмечаем, что действующее законодательство допускает возникновение прав на объекты недвижимости в силу закона (вследствие обстоятельств, указанных в законе, </w:t>
      </w:r>
      <w:r w:rsidR="001E64C6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т.е. </w:t>
      </w:r>
      <w:r w:rsidR="002E0A3C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 дня государственной регистрации </w:t>
      </w:r>
      <w:r w:rsidR="003C2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 </w:t>
      </w:r>
      <w:r w:rsidR="001E64C6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 w:rsidR="00193201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415F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вступление в наследство</w:t>
      </w:r>
      <w:r w:rsidR="00193201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415F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уплата </w:t>
      </w:r>
      <w:r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полностью </w:t>
      </w:r>
      <w:r w:rsidR="00D9415F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паевого взноса</w:t>
      </w:r>
      <w:r w:rsidR="00193201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415F" w:rsidRPr="00C47A06">
        <w:rPr>
          <w:rFonts w:ascii="Times New Roman" w:hAnsi="Times New Roman" w:cs="Times New Roman"/>
          <w:sz w:val="26"/>
          <w:szCs w:val="26"/>
        </w:rPr>
        <w:t>членом жилищного, жилищно-строительного, дачного, гаражного или иного потребительского кооператива и др.</w:t>
      </w:r>
      <w:r w:rsidR="00D9415F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). Т</w:t>
      </w:r>
      <w:r w:rsidR="001E64C6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акие права также </w:t>
      </w:r>
      <w:r w:rsidR="002E0A3C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признаются юридически действительными при отсутствии их государственной регистрации в ЕГРН. </w:t>
      </w:r>
    </w:p>
    <w:p w:rsidR="001E64C6" w:rsidRPr="00C47A06" w:rsidRDefault="008F62F2" w:rsidP="00C13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</w:t>
      </w:r>
      <w:r w:rsidR="00DD7107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D61A7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="00C1386E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такими объектами недвижимости, </w:t>
      </w:r>
      <w:r w:rsidR="00DD7107" w:rsidRPr="00C47A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регистрация прав в ЕГРН будет обязательной.</w:t>
      </w:r>
    </w:p>
    <w:p w:rsidR="002E614E" w:rsidRPr="00C47A06" w:rsidRDefault="002E614E" w:rsidP="009F03D5">
      <w:pPr>
        <w:spacing w:after="0" w:line="240" w:lineRule="auto"/>
        <w:jc w:val="both"/>
        <w:rPr>
          <w:rFonts w:ascii="Calibri" w:eastAsia="Times New Roman" w:hAnsi="Calibri" w:cs="Calibri"/>
          <w:color w:val="666666"/>
          <w:sz w:val="26"/>
          <w:szCs w:val="26"/>
          <w:lang w:eastAsia="ru-RU"/>
        </w:rPr>
      </w:pPr>
    </w:p>
    <w:p w:rsidR="009F03D5" w:rsidRPr="000308EA" w:rsidRDefault="009F03D5" w:rsidP="003B2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«Регистрация </w:t>
      </w:r>
      <w:r w:rsidR="000308EA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права </w:t>
      </w:r>
      <w:r w:rsidR="003B22B9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ЕГРН </w:t>
      </w:r>
      <w:r w:rsidR="000308EA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имеет</w:t>
      </w:r>
      <w:r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большое практическо</w:t>
      </w:r>
      <w:r w:rsidR="00712792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 значение для правообладателя</w:t>
      </w:r>
      <w:r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именно с этого момента </w:t>
      </w:r>
      <w:r w:rsidR="000271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возникает </w:t>
      </w:r>
      <w:r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полное право владения, пользования, распоряжения</w:t>
      </w:r>
      <w:r w:rsidR="000308EA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F31CFD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объектом недвижимости</w:t>
      </w:r>
      <w:r w:rsidR="003B22B9" w:rsidRPr="003B22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Исключение соста</w:t>
      </w:r>
      <w:r w:rsidR="00FB55C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вляют случаи возникновения прав</w:t>
      </w:r>
      <w:r w:rsidR="003B22B9" w:rsidRPr="003B22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объекты недвижимости в силу закона</w:t>
      </w:r>
      <w:r w:rsidR="00FB55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D5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 на основании </w:t>
      </w:r>
      <w:r w:rsidR="000271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</w:t>
      </w:r>
      <w:r w:rsidR="006D5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возникших</w:t>
      </w:r>
      <w:r w:rsidR="000271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до 31 января 1998 </w:t>
      </w:r>
      <w:r w:rsidR="006D5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года</w:t>
      </w:r>
      <w:r w:rsidR="005601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6D5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</w:t>
      </w:r>
      <w:r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C47A06">
        <w:rPr>
          <w:rFonts w:ascii="Times New Roman" w:hAnsi="Times New Roman" w:cs="Times New Roman"/>
          <w:sz w:val="26"/>
          <w:szCs w:val="26"/>
        </w:rPr>
        <w:t>.</w:t>
      </w:r>
    </w:p>
    <w:p w:rsidR="009F03D5" w:rsidRPr="009F03D5" w:rsidRDefault="009F03D5" w:rsidP="009F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39611D" w:rsidRDefault="0039611D" w:rsidP="009F03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F03D5" w:rsidRPr="00C54B57" w:rsidRDefault="009F03D5" w:rsidP="009F03D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9F03D5" w:rsidRPr="00C54B57" w:rsidRDefault="009F03D5" w:rsidP="009F03D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9F03D5" w:rsidRPr="00C54B57" w:rsidRDefault="009F03D5" w:rsidP="009F03D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9F03D5" w:rsidRPr="009F03D5" w:rsidRDefault="009F03D5" w:rsidP="009F03D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9F03D5" w:rsidRPr="00C54B57" w:rsidRDefault="009F03D5" w:rsidP="009F03D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9F03D5" w:rsidRPr="00C54B57" w:rsidRDefault="009F03D5" w:rsidP="009F03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611D" w:rsidRDefault="0039611D" w:rsidP="00195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5FB8" w:rsidRDefault="00195FB8"/>
    <w:sectPr w:rsidR="00195FB8" w:rsidSect="0022793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59E6"/>
    <w:multiLevelType w:val="multilevel"/>
    <w:tmpl w:val="33E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23733"/>
    <w:multiLevelType w:val="hybridMultilevel"/>
    <w:tmpl w:val="0E74E088"/>
    <w:lvl w:ilvl="0" w:tplc="95BCCDF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35"/>
    <w:rsid w:val="00010DB2"/>
    <w:rsid w:val="00027154"/>
    <w:rsid w:val="000308EA"/>
    <w:rsid w:val="00051530"/>
    <w:rsid w:val="00075374"/>
    <w:rsid w:val="000D110D"/>
    <w:rsid w:val="000D360D"/>
    <w:rsid w:val="00184E62"/>
    <w:rsid w:val="00193201"/>
    <w:rsid w:val="00193B6B"/>
    <w:rsid w:val="00195FB8"/>
    <w:rsid w:val="00196BEB"/>
    <w:rsid w:val="001D6EA9"/>
    <w:rsid w:val="001E64C6"/>
    <w:rsid w:val="00201839"/>
    <w:rsid w:val="0022793B"/>
    <w:rsid w:val="00253851"/>
    <w:rsid w:val="00263221"/>
    <w:rsid w:val="00291304"/>
    <w:rsid w:val="002C7EA5"/>
    <w:rsid w:val="002E0A3C"/>
    <w:rsid w:val="002E614E"/>
    <w:rsid w:val="00347576"/>
    <w:rsid w:val="00370090"/>
    <w:rsid w:val="0039611D"/>
    <w:rsid w:val="003B22B9"/>
    <w:rsid w:val="003C2997"/>
    <w:rsid w:val="004353F7"/>
    <w:rsid w:val="004D36C8"/>
    <w:rsid w:val="005236AD"/>
    <w:rsid w:val="00523844"/>
    <w:rsid w:val="005601E6"/>
    <w:rsid w:val="005904E6"/>
    <w:rsid w:val="006431C8"/>
    <w:rsid w:val="00672235"/>
    <w:rsid w:val="006C54BE"/>
    <w:rsid w:val="006D5DF9"/>
    <w:rsid w:val="006F4BB9"/>
    <w:rsid w:val="006F5A1F"/>
    <w:rsid w:val="00712792"/>
    <w:rsid w:val="00750E10"/>
    <w:rsid w:val="0075576E"/>
    <w:rsid w:val="00792CE2"/>
    <w:rsid w:val="007D61A7"/>
    <w:rsid w:val="00821E7B"/>
    <w:rsid w:val="00825F03"/>
    <w:rsid w:val="00872F72"/>
    <w:rsid w:val="008F62F2"/>
    <w:rsid w:val="00972086"/>
    <w:rsid w:val="009F03D5"/>
    <w:rsid w:val="009F7301"/>
    <w:rsid w:val="00A30502"/>
    <w:rsid w:val="00A46E1E"/>
    <w:rsid w:val="00AB5009"/>
    <w:rsid w:val="00AD33CB"/>
    <w:rsid w:val="00B00B50"/>
    <w:rsid w:val="00B0113B"/>
    <w:rsid w:val="00B04F98"/>
    <w:rsid w:val="00B5751C"/>
    <w:rsid w:val="00BE5DA2"/>
    <w:rsid w:val="00BF5D52"/>
    <w:rsid w:val="00C0539C"/>
    <w:rsid w:val="00C1386E"/>
    <w:rsid w:val="00C47A06"/>
    <w:rsid w:val="00C8020D"/>
    <w:rsid w:val="00C96882"/>
    <w:rsid w:val="00CB6511"/>
    <w:rsid w:val="00CC128F"/>
    <w:rsid w:val="00D12EF0"/>
    <w:rsid w:val="00D15AC5"/>
    <w:rsid w:val="00D33491"/>
    <w:rsid w:val="00D438CF"/>
    <w:rsid w:val="00D8512E"/>
    <w:rsid w:val="00D9415F"/>
    <w:rsid w:val="00DA1D97"/>
    <w:rsid w:val="00DD28BA"/>
    <w:rsid w:val="00DD3399"/>
    <w:rsid w:val="00DD7107"/>
    <w:rsid w:val="00DE6762"/>
    <w:rsid w:val="00E379D2"/>
    <w:rsid w:val="00E52536"/>
    <w:rsid w:val="00F21CF2"/>
    <w:rsid w:val="00F31CFD"/>
    <w:rsid w:val="00F441C4"/>
    <w:rsid w:val="00F50248"/>
    <w:rsid w:val="00FB55C0"/>
    <w:rsid w:val="00FB6EA9"/>
    <w:rsid w:val="00FC29E9"/>
    <w:rsid w:val="00FD1C94"/>
    <w:rsid w:val="00FE241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6320C-310F-4457-AF5E-A85064E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FB8"/>
    <w:rPr>
      <w:color w:val="0000FF"/>
      <w:u w:val="single"/>
    </w:rPr>
  </w:style>
  <w:style w:type="paragraph" w:customStyle="1" w:styleId="rtejustify">
    <w:name w:val="rtejustify"/>
    <w:basedOn w:val="a"/>
    <w:rsid w:val="00DA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D97"/>
    <w:rPr>
      <w:b/>
      <w:bCs/>
    </w:rPr>
  </w:style>
  <w:style w:type="paragraph" w:styleId="a6">
    <w:name w:val="List Paragraph"/>
    <w:basedOn w:val="a"/>
    <w:uiPriority w:val="34"/>
    <w:qFormat/>
    <w:rsid w:val="006C54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0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9F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550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256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78550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48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3146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94</cp:revision>
  <dcterms:created xsi:type="dcterms:W3CDTF">2021-05-25T04:38:00Z</dcterms:created>
  <dcterms:modified xsi:type="dcterms:W3CDTF">2021-05-28T04:45:00Z</dcterms:modified>
</cp:coreProperties>
</file>