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871" w:rsidRDefault="00485871">
      <w:pPr>
        <w:rPr>
          <w:rFonts w:ascii="Times New Roman" w:hAnsi="Times New Roman" w:cs="Times New Roman"/>
          <w:b/>
          <w:sz w:val="28"/>
          <w:szCs w:val="28"/>
        </w:rPr>
      </w:pPr>
      <w:r w:rsidRPr="00A605C8">
        <w:rPr>
          <w:rFonts w:ascii="Times New Roman" w:hAnsi="Times New Roman" w:cs="Times New Roman"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42A28FB" wp14:editId="0072E2DB">
            <wp:extent cx="2360295" cy="979170"/>
            <wp:effectExtent l="0" t="0" r="190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0E0" w:rsidRPr="008420E0" w:rsidRDefault="008420E0" w:rsidP="00485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8420E0">
        <w:rPr>
          <w:rFonts w:ascii="Times New Roman" w:hAnsi="Times New Roman" w:cs="Times New Roman"/>
          <w:b/>
          <w:sz w:val="28"/>
          <w:szCs w:val="28"/>
        </w:rPr>
        <w:t>емля для стройки</w:t>
      </w:r>
    </w:p>
    <w:p w:rsidR="008420E0" w:rsidRPr="008420E0" w:rsidRDefault="008420E0" w:rsidP="0048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2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84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r w:rsidRPr="0084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отображению пригодных для жилищного строительства территорий на Публичной кадастровой карте (ПКК). </w:t>
      </w:r>
    </w:p>
    <w:p w:rsidR="008420E0" w:rsidRDefault="008420E0" w:rsidP="0048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0E0">
        <w:rPr>
          <w:rFonts w:ascii="Times New Roman" w:hAnsi="Times New Roman" w:cs="Times New Roman"/>
          <w:sz w:val="28"/>
          <w:szCs w:val="28"/>
        </w:rPr>
        <w:t>В результате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20E0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земельных участков </w:t>
      </w:r>
      <w:r w:rsidRPr="0084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 порядка 5,7 тыс. земельных участков и территорий, площадь которых около 100 тыс. га, для дальнейшего вовлечения в оборот, что </w:t>
      </w:r>
      <w:r w:rsidR="005B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экспертным </w:t>
      </w:r>
      <w:proofErr w:type="gramStart"/>
      <w:r w:rsidR="005B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оценкам </w:t>
      </w:r>
      <w:r w:rsidR="005B2233" w:rsidRPr="0084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</w:t>
      </w:r>
      <w:r w:rsidR="005B22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20E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84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построить </w:t>
      </w:r>
      <w:r w:rsidR="005B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</w:t>
      </w:r>
      <w:r w:rsidRPr="008420E0">
        <w:rPr>
          <w:rFonts w:ascii="Times New Roman" w:eastAsia="Times New Roman" w:hAnsi="Times New Roman" w:cs="Times New Roman"/>
          <w:sz w:val="28"/>
          <w:szCs w:val="28"/>
          <w:lang w:eastAsia="ru-RU"/>
        </w:rPr>
        <w:t>310 млн кв. м. жилья.</w:t>
      </w:r>
    </w:p>
    <w:p w:rsidR="005B2233" w:rsidRDefault="005B2233" w:rsidP="0048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0E0" w:rsidRPr="008420E0" w:rsidRDefault="008420E0" w:rsidP="0048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Нововведение необходимо для того, чтобы потенциальные инвесторы в режиме онлайн на ПКК могли выбрать и оценить пригодные для строительства жилья земли. Сервис позволит обеспечить связь между органами исполнительной власти, органами местного самоуправления и заинтересованными лицами. Потенциальные инвесторы смогут заполнить форму обращения, связанного с конкретным объектом, и отправить его в уполномоченный орган.</w:t>
      </w:r>
    </w:p>
    <w:p w:rsidR="008420E0" w:rsidRPr="008420E0" w:rsidRDefault="008420E0" w:rsidP="0048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0E0" w:rsidRPr="008420E0" w:rsidRDefault="008420E0" w:rsidP="0048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поиска земельных участков и территорий, имеющих потенциал вовлечения в оборот для жилищного строительства, необходимо зайти на сайт </w:t>
      </w:r>
      <w:hyperlink r:id="rId5" w:anchor="/search" w:history="1">
        <w:r w:rsidRPr="008420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Публичной кадастровой карты</w:t>
        </w:r>
      </w:hyperlink>
      <w:r w:rsidRPr="008420E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выбрать тип объектов поиска «Жилищное строительство» и выполнить поиск по кадастровому номеру или по условному номеру. Для поиска всех объектов необходимо ввести символ «*» в строку поиска.</w:t>
      </w:r>
    </w:p>
    <w:p w:rsidR="008420E0" w:rsidRPr="008420E0" w:rsidRDefault="008420E0" w:rsidP="0048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0E0" w:rsidRPr="008420E0" w:rsidRDefault="008420E0" w:rsidP="0048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обращения, связанного с земельным участком или территорией, имеющими потенциал вовлечения в оборот для жилищного строительства, необходимо нажать на ссылку «Подать обращение» в информационном окне по соответствующему объекту. </w:t>
      </w:r>
    </w:p>
    <w:p w:rsidR="008420E0" w:rsidRPr="008420E0" w:rsidRDefault="008420E0" w:rsidP="00485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0E0" w:rsidRDefault="008420E0" w:rsidP="00485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0E0">
        <w:rPr>
          <w:rFonts w:ascii="Times New Roman" w:hAnsi="Times New Roman" w:cs="Times New Roman"/>
          <w:sz w:val="28"/>
          <w:szCs w:val="28"/>
        </w:rPr>
        <w:t>После внесения всех необходимых сведений необходимо нажать на кнопку «Отправить» в форме обращения.</w:t>
      </w:r>
    </w:p>
    <w:p w:rsidR="00485871" w:rsidRDefault="00485871" w:rsidP="00485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007" w:rsidRPr="00083007" w:rsidRDefault="00083007" w:rsidP="004858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007">
        <w:rPr>
          <w:rFonts w:ascii="Times New Roman" w:hAnsi="Times New Roman" w:cs="Times New Roman"/>
          <w:b/>
          <w:sz w:val="28"/>
          <w:szCs w:val="28"/>
        </w:rPr>
        <w:t>Для справки</w:t>
      </w:r>
      <w:r w:rsidRPr="0008300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83007" w:rsidRDefault="00083007" w:rsidP="00485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871" w:rsidRPr="00485871" w:rsidRDefault="00485871" w:rsidP="00485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871">
        <w:rPr>
          <w:rFonts w:ascii="Times New Roman" w:hAnsi="Times New Roman" w:cs="Times New Roman"/>
          <w:sz w:val="28"/>
          <w:szCs w:val="28"/>
        </w:rPr>
        <w:t xml:space="preserve">В Красноярском крае при Управлении Росреестра по Красноярскому краю создан Оперативный штаб, </w:t>
      </w:r>
      <w:r>
        <w:rPr>
          <w:rFonts w:ascii="Times New Roman" w:hAnsi="Times New Roman" w:cs="Times New Roman"/>
          <w:sz w:val="28"/>
          <w:szCs w:val="28"/>
        </w:rPr>
        <w:t xml:space="preserve">по итогам работы которого определены </w:t>
      </w:r>
      <w:r w:rsidRPr="00485871">
        <w:rPr>
          <w:rFonts w:ascii="Times New Roman" w:hAnsi="Times New Roman" w:cs="Times New Roman"/>
          <w:sz w:val="28"/>
          <w:szCs w:val="28"/>
        </w:rPr>
        <w:t xml:space="preserve">9 населенных пунктов, имеющих потенциал развития жилищного строительства: г. Красноярск, г. Ачинск, </w:t>
      </w:r>
      <w:proofErr w:type="spellStart"/>
      <w:r w:rsidRPr="00485871">
        <w:rPr>
          <w:rFonts w:ascii="Times New Roman" w:hAnsi="Times New Roman" w:cs="Times New Roman"/>
          <w:sz w:val="28"/>
          <w:szCs w:val="28"/>
        </w:rPr>
        <w:t>г.Железногорск</w:t>
      </w:r>
      <w:proofErr w:type="spellEnd"/>
      <w:r w:rsidRPr="00485871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485871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Pr="00485871">
        <w:rPr>
          <w:rFonts w:ascii="Times New Roman" w:hAnsi="Times New Roman" w:cs="Times New Roman"/>
          <w:sz w:val="28"/>
          <w:szCs w:val="28"/>
        </w:rPr>
        <w:t xml:space="preserve">, г. Минусинск, </w:t>
      </w:r>
      <w:proofErr w:type="spellStart"/>
      <w:r w:rsidRPr="00485871">
        <w:rPr>
          <w:rFonts w:ascii="Times New Roman" w:hAnsi="Times New Roman" w:cs="Times New Roman"/>
          <w:sz w:val="28"/>
          <w:szCs w:val="28"/>
        </w:rPr>
        <w:t>г.Норильск</w:t>
      </w:r>
      <w:proofErr w:type="spellEnd"/>
      <w:r w:rsidRPr="00485871">
        <w:rPr>
          <w:rFonts w:ascii="Times New Roman" w:hAnsi="Times New Roman" w:cs="Times New Roman"/>
          <w:sz w:val="28"/>
          <w:szCs w:val="28"/>
        </w:rPr>
        <w:t xml:space="preserve">, г. Сосновоборск, </w:t>
      </w:r>
      <w:proofErr w:type="spellStart"/>
      <w:r w:rsidRPr="0048587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85871">
        <w:rPr>
          <w:rFonts w:ascii="Times New Roman" w:hAnsi="Times New Roman" w:cs="Times New Roman"/>
          <w:sz w:val="28"/>
          <w:szCs w:val="28"/>
        </w:rPr>
        <w:t xml:space="preserve">. Березовка, </w:t>
      </w:r>
      <w:proofErr w:type="spellStart"/>
      <w:r w:rsidRPr="0048587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85871">
        <w:rPr>
          <w:rFonts w:ascii="Times New Roman" w:hAnsi="Times New Roman" w:cs="Times New Roman"/>
          <w:sz w:val="28"/>
          <w:szCs w:val="28"/>
        </w:rPr>
        <w:t>. Емел</w:t>
      </w:r>
      <w:r>
        <w:rPr>
          <w:rFonts w:ascii="Times New Roman" w:hAnsi="Times New Roman" w:cs="Times New Roman"/>
          <w:sz w:val="28"/>
          <w:szCs w:val="28"/>
        </w:rPr>
        <w:t>ьяново, и утвержден список по 56 земельным участкам и 48</w:t>
      </w:r>
      <w:r w:rsidRPr="00485871">
        <w:rPr>
          <w:rFonts w:ascii="Times New Roman" w:hAnsi="Times New Roman" w:cs="Times New Roman"/>
          <w:sz w:val="28"/>
          <w:szCs w:val="28"/>
        </w:rPr>
        <w:t xml:space="preserve"> территориям, которые могут быть вовлечены под жилищное строительство.</w:t>
      </w:r>
    </w:p>
    <w:p w:rsidR="008420E0" w:rsidRPr="008420E0" w:rsidRDefault="008420E0" w:rsidP="00485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0E0" w:rsidRPr="00485871" w:rsidRDefault="0016342E" w:rsidP="00485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20E0">
        <w:rPr>
          <w:rFonts w:ascii="Times New Roman" w:hAnsi="Times New Roman" w:cs="Times New Roman"/>
          <w:sz w:val="28"/>
          <w:szCs w:val="28"/>
        </w:rPr>
        <w:br/>
      </w:r>
    </w:p>
    <w:p w:rsidR="008420E0" w:rsidRPr="008420E0" w:rsidRDefault="008420E0">
      <w:pPr>
        <w:rPr>
          <w:rFonts w:ascii="Times New Roman" w:hAnsi="Times New Roman" w:cs="Times New Roman"/>
          <w:sz w:val="28"/>
          <w:szCs w:val="28"/>
        </w:rPr>
      </w:pPr>
    </w:p>
    <w:sectPr w:rsidR="008420E0" w:rsidRPr="008420E0" w:rsidSect="0048587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42E"/>
    <w:rsid w:val="00083007"/>
    <w:rsid w:val="0016342E"/>
    <w:rsid w:val="00485871"/>
    <w:rsid w:val="005B2233"/>
    <w:rsid w:val="008420E0"/>
    <w:rsid w:val="00BD0DCE"/>
    <w:rsid w:val="00D9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8B37A-BF81-443C-8521-CC57FB98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kk.rosreest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3</cp:revision>
  <cp:lastPrinted>2021-05-12T02:06:00Z</cp:lastPrinted>
  <dcterms:created xsi:type="dcterms:W3CDTF">2021-05-11T08:01:00Z</dcterms:created>
  <dcterms:modified xsi:type="dcterms:W3CDTF">2021-05-12T02:06:00Z</dcterms:modified>
</cp:coreProperties>
</file>