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4" w:rsidRDefault="00F05064" w:rsidP="00F05064">
      <w:pPr>
        <w:pStyle w:val="a4"/>
        <w:rPr>
          <w:lang w:eastAsia="ru-RU"/>
        </w:rPr>
      </w:pPr>
      <w:r>
        <w:rPr>
          <w:lang w:eastAsia="ru-RU"/>
        </w:rPr>
        <w:t>КОРДОВСКАЯ ГАЗЕТА</w:t>
      </w:r>
    </w:p>
    <w:p w:rsidR="00F05064" w:rsidRDefault="00F05064" w:rsidP="00F05064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F05064" w:rsidRDefault="00F05064" w:rsidP="00F05064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F05064" w:rsidRDefault="00F05064" w:rsidP="00F05064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F05064" w:rsidRDefault="00F05064" w:rsidP="00F05064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F05064" w:rsidRDefault="00F05064" w:rsidP="00F05064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13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5</w:t>
      </w:r>
    </w:p>
    <w:p w:rsidR="00F05064" w:rsidRDefault="00F05064" w:rsidP="00F05064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.09.2020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F05064" w:rsidRDefault="00F05064" w:rsidP="00F0506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05064" w:rsidRDefault="00F05064" w:rsidP="00F0506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05064" w:rsidRDefault="00F05064" w:rsidP="00F0506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F05064" w:rsidRDefault="00F05064" w:rsidP="00F0506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F05064" w:rsidRDefault="00F05064" w:rsidP="00F05064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F05064" w:rsidRDefault="00F05064" w:rsidP="00F05064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F05064" w:rsidRDefault="00F05064"/>
    <w:p w:rsidR="00F05064" w:rsidRDefault="00F05064">
      <w:r>
        <w:br w:type="page"/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«Последствия самовольной реконструкции жилого дома».</w:t>
      </w:r>
    </w:p>
    <w:p w:rsidR="00F05064" w:rsidRPr="00F05064" w:rsidRDefault="00F05064" w:rsidP="00F050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Реконструкция жилого дома, произведенная без осуществления всех необходимых процедур по ее согласованию с уполномоченным органом, считается самовольной. Если в результате самовольной реконструкции возник новый объект, он будет рассматриваться как самовольная постройка. Под созданием нового объекта следует понимать, в том числе изменение характеристик, индивидуализирующих объект недвижимости (высоты, площади, этажности и т.п.) (</w:t>
      </w:r>
      <w:hyperlink r:id="rId6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28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ВС РФ N 10, Пленума ВАС РФ N 22 от 29.04.2010; </w:t>
      </w:r>
      <w:hyperlink r:id="rId7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Определение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Судебной коллегии по гражданским делам ВС РФ от 23.06.2015 N 24-КГ15-6).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Самовольная постройка, в свою очередь, подлежит сносу или приведению (путем реконструкции)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</w:t>
      </w:r>
      <w:proofErr w:type="spellStart"/>
      <w:r w:rsidRPr="00F05064">
        <w:rPr>
          <w:rFonts w:ascii="Times New Roman" w:hAnsi="Times New Roman" w:cs="Times New Roman"/>
          <w:sz w:val="28"/>
          <w:szCs w:val="28"/>
        </w:rPr>
        <w:fldChar w:fldCharType="begin"/>
      </w:r>
      <w:r w:rsidRPr="00F05064">
        <w:rPr>
          <w:rFonts w:ascii="Times New Roman" w:hAnsi="Times New Roman" w:cs="Times New Roman"/>
          <w:sz w:val="28"/>
          <w:szCs w:val="28"/>
        </w:rPr>
        <w:instrText xml:space="preserve"> HYPERLINK "about:blank" </w:instrText>
      </w:r>
      <w:r w:rsidRPr="00F05064">
        <w:rPr>
          <w:rFonts w:ascii="Times New Roman" w:hAnsi="Times New Roman" w:cs="Times New Roman"/>
          <w:sz w:val="28"/>
          <w:szCs w:val="28"/>
        </w:rPr>
        <w:fldChar w:fldCharType="separate"/>
      </w:r>
      <w:r w:rsidRPr="00F0506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абз</w:t>
      </w:r>
      <w:proofErr w:type="spellEnd"/>
      <w:r w:rsidRPr="00F05064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 3 ст. 12</w:t>
      </w:r>
      <w:r w:rsidRPr="00F05064">
        <w:rPr>
          <w:rFonts w:ascii="Times New Roman" w:hAnsi="Times New Roman" w:cs="Times New Roman"/>
          <w:sz w:val="28"/>
          <w:szCs w:val="28"/>
        </w:rPr>
        <w:fldChar w:fldCharType="end"/>
      </w:r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2 ст. 222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ГК РФ; </w:t>
      </w:r>
      <w:hyperlink r:id="rId9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10 ст. 55.32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5064">
        <w:rPr>
          <w:rFonts w:ascii="Times New Roman" w:hAnsi="Times New Roman" w:cs="Times New Roman"/>
          <w:color w:val="000000"/>
          <w:sz w:val="28"/>
          <w:szCs w:val="28"/>
        </w:rPr>
        <w:t>ГрК</w:t>
      </w:r>
      <w:proofErr w:type="spellEnd"/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РФ).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При этом снос самовольной постройки может быть осуществлен лишь в том случае, если будет установлена невозможность приведения объекта в состояние, существовавшее до проведения таких работ (</w:t>
      </w:r>
      <w:hyperlink r:id="rId10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28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Пленума ВС РФ N 10, Пленума ВАС РФ N 22 от 29.04.2010).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образом, лицо, которое осуществило самовольно реконструкцию жилого дома, вправе привести дом в состояние, соответствующее действующим нормативным требованиям, или в предыдущее состояние (до реконструкции) в случае, если это не противоречит действующим нормативам.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Решение о сносе самовольной постройки или ее приведении в соответствие с установленными требованиями принимается судом либо в отдельных случаях органом местного самоуправления поселения, городского округа (муниципального района) (</w:t>
      </w:r>
      <w:hyperlink r:id="rId11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3.1 ст. 222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ГК РФ).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В свою очередь, право собственности на самовольно реконструированный жилой дом может быть признано, в том числе в судебном порядке (</w:t>
      </w:r>
      <w:hyperlink r:id="rId12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3 ст. 222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ГК РФ; Апелляционные определения </w:t>
      </w:r>
      <w:r w:rsidRPr="00F050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Московского городского суда от 08.11.2018 по делу </w:t>
      </w:r>
      <w:hyperlink r:id="rId13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 33-48573/2018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от 20.02.2020 по делу </w:t>
      </w:r>
      <w:hyperlink r:id="rId14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N 33-8048/2020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В этом случае в исковом заявлении в зависимости от конкретных обстоятельств могут быть изложены, в частности, требования о сохранении дома в реконструированном виде. В иске необходимо привести данные о том, что при реконструкции дома не были допущены существенные нарушения градостроительных и строительных норм и правил, отсутствует угроза жизни и здоровью граждан, а также не нарушены права и охраняемые законом интересы других лиц (</w:t>
      </w:r>
      <w:hyperlink r:id="rId15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1 ст. 11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ст. 12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ГК РФ; </w:t>
      </w:r>
      <w:hyperlink r:id="rId17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1 ст. 3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2 ст. 131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ГПК РФ), и подтвердить доводы доказательствами.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При рассмотрении дела судом может быть назначена строительно-техническая экспертиза (</w:t>
      </w:r>
      <w:hyperlink r:id="rId19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1 ст. 79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ГПК РФ; </w:t>
      </w:r>
      <w:hyperlink r:id="rId20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Перечень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>, утв. Приказом Минюста России от 27.12.2012 N 237).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>Исковые требования могут быть удовлетворены судом при одновременном соблюдении следующих условий (</w:t>
      </w:r>
      <w:hyperlink r:id="rId21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3 ст. 222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ГК РФ):</w:t>
      </w:r>
    </w:p>
    <w:p w:rsidR="00F05064" w:rsidRPr="00F05064" w:rsidRDefault="00F05064" w:rsidP="00F0506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F05064" w:rsidRPr="00F05064" w:rsidRDefault="00F05064" w:rsidP="00F0506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если на день обращения в суд постройка соответствует установленным требованиям;</w:t>
      </w:r>
    </w:p>
    <w:p w:rsidR="00F05064" w:rsidRPr="00F05064" w:rsidRDefault="00F05064" w:rsidP="00F05064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F05064" w:rsidRPr="00F05064" w:rsidRDefault="00F05064" w:rsidP="00F05064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случае удовлетворения судом требований лица решение суда будет являться основанием для осуществления </w:t>
      </w:r>
      <w:proofErr w:type="spellStart"/>
      <w:r w:rsidRPr="00F0506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регистрационных действий. Проведенная государственная регистрация прав на недвижимое имущество удостоверяется выпиской из Единого государственного реестра недвижимости, которая может быть направлена в электронной форме (</w:t>
      </w:r>
      <w:hyperlink r:id="rId22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п. 5 ч. 2 ст. 14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3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1 ст. 28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4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1 ст. 58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5" w:history="1">
        <w:r w:rsidRPr="00F0506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ч. 6 ст. 62</w:t>
        </w:r>
      </w:hyperlink>
      <w:r w:rsidRPr="00F05064">
        <w:rPr>
          <w:rFonts w:ascii="Times New Roman" w:hAnsi="Times New Roman" w:cs="Times New Roman"/>
          <w:color w:val="000000"/>
          <w:sz w:val="28"/>
          <w:szCs w:val="28"/>
        </w:rPr>
        <w:t xml:space="preserve"> Закона N 218-ФЗ).</w:t>
      </w:r>
    </w:p>
    <w:p w:rsidR="00F05064" w:rsidRPr="00F05064" w:rsidRDefault="00F05064" w:rsidP="00F05064">
      <w:pPr>
        <w:widowControl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Старший помощник прокурора</w:t>
      </w:r>
    </w:p>
    <w:p w:rsidR="00F05064" w:rsidRPr="00F05064" w:rsidRDefault="00F05064" w:rsidP="00F05064">
      <w:pPr>
        <w:widowControl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Курагинского района</w:t>
      </w:r>
    </w:p>
    <w:p w:rsidR="00F05064" w:rsidRPr="00F05064" w:rsidRDefault="00F05064" w:rsidP="00F05064">
      <w:pPr>
        <w:widowControl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064" w:rsidRDefault="00F05064" w:rsidP="00F05064">
      <w:pPr>
        <w:widowControl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064">
        <w:rPr>
          <w:rFonts w:ascii="Times New Roman" w:hAnsi="Times New Roman" w:cs="Times New Roman"/>
          <w:color w:val="000000"/>
          <w:sz w:val="28"/>
          <w:szCs w:val="28"/>
        </w:rPr>
        <w:t>советник юстиции                                                                            С.А. Степанов</w:t>
      </w:r>
    </w:p>
    <w:p w:rsidR="00F05064" w:rsidRDefault="00F0506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F05064" w:rsidRPr="00F05064" w:rsidRDefault="00F05064" w:rsidP="00F05064">
      <w:pPr>
        <w:widowControl w:val="0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КОРДОВСКИЙ СЕЛЬСКИЙ СОВЕТ ДЕПУТАТОВ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РЕШЕНИЕ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22.09.2020                                    с. Кордово                                          № 1-1р</w:t>
      </w:r>
    </w:p>
    <w:p w:rsidR="00F05064" w:rsidRPr="00F05064" w:rsidRDefault="00F05064" w:rsidP="00F05064">
      <w:pPr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Об избрании  председателя Кордовского</w:t>
      </w:r>
    </w:p>
    <w:p w:rsidR="00F05064" w:rsidRPr="00F05064" w:rsidRDefault="00F05064" w:rsidP="00F05064">
      <w:pPr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В соответствии со ст. 19 Устава Кордовского сельсовета Курагинского района Красноярского края, Кордовский сельский Совет депутатов РЕШИЛ:</w:t>
      </w: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1. Избрать </w:t>
      </w:r>
      <w:proofErr w:type="spellStart"/>
      <w:r w:rsidRPr="00F05064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Pr="00F05064">
        <w:rPr>
          <w:rFonts w:ascii="Times New Roman" w:hAnsi="Times New Roman" w:cs="Times New Roman"/>
          <w:sz w:val="28"/>
          <w:szCs w:val="28"/>
        </w:rPr>
        <w:t xml:space="preserve"> Виталия Валентиновича депутата по единому многомандатному избирательному округу, председателем Кордовского сельского Совета депутатов шестого созыва</w:t>
      </w: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2. Решение вступает в силу со дня опубликования в газете «Кордовский вестник».</w:t>
      </w:r>
    </w:p>
    <w:p w:rsid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064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  <w:t>В.Л. Кондратьев</w:t>
      </w:r>
    </w:p>
    <w:p w:rsidR="00F05064" w:rsidRDefault="00F050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КОРДОВСКИЙ СЕЛЬСКИЙ СОВЕТ ДЕПУТАТОВ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РЕШЕНИЕ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22.09.2020                                     с. Кордово                                     № 1-3р</w:t>
      </w:r>
    </w:p>
    <w:p w:rsidR="00F05064" w:rsidRPr="00F05064" w:rsidRDefault="00F05064" w:rsidP="00F05064">
      <w:pPr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Об избрании секретаря Кордовского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В соответствии со ст. 19 Устава Кордовского сельсовета Курагинского района Красноярского края, Кордовский сельский Совет депутатов РЕШИЛ: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1. Избрать Зинкину Оксану Владимировну депутата по единому многомандатному избирательному округу, секретарем Кордовского сельского Совета депутатов шестого созыва</w:t>
      </w:r>
    </w:p>
    <w:p w:rsidR="00F05064" w:rsidRPr="00F05064" w:rsidRDefault="00F05064" w:rsidP="00F050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2. Решение вступает в силу со дня опубликования в газете «Кордовский вестник».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  <w:t>В.Л. Кондратьев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br w:type="page"/>
      </w:r>
      <w:r w:rsidRPr="00F05064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КОРДОВСКИЙ СЕЛЬСКИЙ СОВЕТ ДЕПУТАТОВ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РЕШЕНИЕ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22.09.2020                                       </w:t>
      </w:r>
      <w:r w:rsidRPr="00F0506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5064">
        <w:rPr>
          <w:rFonts w:ascii="Times New Roman" w:hAnsi="Times New Roman" w:cs="Times New Roman"/>
          <w:sz w:val="28"/>
          <w:szCs w:val="28"/>
        </w:rPr>
        <w:t>с. Кордово                                     № 1-2р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b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Об избрании заместителя председателя 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Кордовского сельского Совета депутатов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В соответствии со ст. 19 Устава Кордовского сельсовета Курагинского района Красноярского края, Кордовский сельский Совет депутатов РЕШИЛ: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 xml:space="preserve">1. Избрать </w:t>
      </w:r>
      <w:proofErr w:type="spellStart"/>
      <w:r w:rsidRPr="00F05064">
        <w:rPr>
          <w:rFonts w:ascii="Times New Roman" w:hAnsi="Times New Roman" w:cs="Times New Roman"/>
          <w:sz w:val="28"/>
          <w:szCs w:val="28"/>
        </w:rPr>
        <w:t>Бартицкого</w:t>
      </w:r>
      <w:proofErr w:type="spellEnd"/>
      <w:r w:rsidRPr="00F05064">
        <w:rPr>
          <w:rFonts w:ascii="Times New Roman" w:hAnsi="Times New Roman" w:cs="Times New Roman"/>
          <w:sz w:val="28"/>
          <w:szCs w:val="28"/>
        </w:rPr>
        <w:t xml:space="preserve"> Игоря Евгеньевича депутата по единому многомандатному избирательному округу, заместителем председателя Кордовского сельского Совета депутатов шестого созыва</w:t>
      </w:r>
    </w:p>
    <w:p w:rsidR="00F05064" w:rsidRPr="00F05064" w:rsidRDefault="00F05064" w:rsidP="00F05064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2. Решение вступает в силу со дня опубликования в газете «Кордовский вестник».</w:t>
      </w: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F05064" w:rsidRPr="00F05064" w:rsidRDefault="00F05064" w:rsidP="00F05064">
      <w:pPr>
        <w:rPr>
          <w:rFonts w:ascii="Times New Roman" w:hAnsi="Times New Roman" w:cs="Times New Roman"/>
          <w:sz w:val="28"/>
          <w:szCs w:val="28"/>
        </w:rPr>
      </w:pPr>
    </w:p>
    <w:p w:rsidR="00BB624E" w:rsidRPr="00F05064" w:rsidRDefault="00F05064">
      <w:pPr>
        <w:rPr>
          <w:rFonts w:ascii="Times New Roman" w:hAnsi="Times New Roman" w:cs="Times New Roman"/>
          <w:sz w:val="28"/>
          <w:szCs w:val="28"/>
        </w:rPr>
      </w:pPr>
      <w:r w:rsidRPr="00F05064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</w:r>
      <w:r w:rsidRPr="00F05064">
        <w:rPr>
          <w:rFonts w:ascii="Times New Roman" w:hAnsi="Times New Roman" w:cs="Times New Roman"/>
          <w:sz w:val="28"/>
          <w:szCs w:val="28"/>
        </w:rPr>
        <w:tab/>
        <w:t>В.Л. Кондратьев</w:t>
      </w:r>
    </w:p>
    <w:sectPr w:rsidR="00BB624E" w:rsidRPr="00F0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54B2"/>
    <w:multiLevelType w:val="multilevel"/>
    <w:tmpl w:val="DCBE12B6"/>
    <w:lvl w:ilvl="0">
      <w:start w:val="1"/>
      <w:numFmt w:val="bullet"/>
      <w:lvlText w:val="●"/>
      <w:lvlJc w:val="left"/>
      <w:pPr>
        <w:ind w:left="540" w:hanging="22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A3"/>
    <w:rsid w:val="00BB624E"/>
    <w:rsid w:val="00F05064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064"/>
    <w:rPr>
      <w:color w:val="0000FF"/>
      <w:u w:val="single"/>
    </w:rPr>
  </w:style>
  <w:style w:type="paragraph" w:styleId="a4">
    <w:name w:val="No Spacing"/>
    <w:qFormat/>
    <w:rsid w:val="00F05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064"/>
    <w:rPr>
      <w:color w:val="0000FF"/>
      <w:u w:val="single"/>
    </w:rPr>
  </w:style>
  <w:style w:type="paragraph" w:styleId="a4">
    <w:name w:val="No Spacing"/>
    <w:qFormat/>
    <w:rsid w:val="00F05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2020-09-23T02:35:00Z</dcterms:created>
  <dcterms:modified xsi:type="dcterms:W3CDTF">2020-09-23T02:40:00Z</dcterms:modified>
</cp:coreProperties>
</file>