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B7E" w:rsidRDefault="002C1B7E" w:rsidP="002C1B7E">
      <w:pPr>
        <w:widowControl w:val="0"/>
        <w:autoSpaceDE w:val="0"/>
        <w:autoSpaceDN w:val="0"/>
        <w:adjustRightInd w:val="0"/>
        <w:ind w:left="4678"/>
      </w:pPr>
      <w:r>
        <w:rPr>
          <w:noProof/>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r w:rsidRPr="00807CF7">
        <w:t xml:space="preserve">                                      </w:t>
      </w:r>
    </w:p>
    <w:p w:rsidR="002C1B7E" w:rsidRPr="00807CF7" w:rsidRDefault="002C1B7E" w:rsidP="002C1B7E">
      <w:pPr>
        <w:widowControl w:val="0"/>
        <w:autoSpaceDE w:val="0"/>
        <w:autoSpaceDN w:val="0"/>
        <w:adjustRightInd w:val="0"/>
        <w:ind w:left="4678"/>
      </w:pPr>
    </w:p>
    <w:p w:rsidR="002C1B7E" w:rsidRPr="00807CF7" w:rsidRDefault="002C1B7E" w:rsidP="002C1B7E">
      <w:pPr>
        <w:ind w:firstLine="709"/>
        <w:jc w:val="center"/>
      </w:pPr>
      <w:r w:rsidRPr="00807CF7">
        <w:t>РОССИЙСКАЯ ФЕДЕРАЦИЯ</w:t>
      </w:r>
    </w:p>
    <w:p w:rsidR="002C1B7E" w:rsidRPr="00807CF7" w:rsidRDefault="002C1B7E" w:rsidP="002C1B7E">
      <w:pPr>
        <w:ind w:firstLine="709"/>
        <w:jc w:val="center"/>
      </w:pPr>
      <w:r w:rsidRPr="00807CF7">
        <w:t>АДМИНИСТРАЦИЯ КОРДОВСКОГО СЕЛЬСОВЕТА</w:t>
      </w:r>
    </w:p>
    <w:p w:rsidR="002C1B7E" w:rsidRPr="00807CF7" w:rsidRDefault="002C1B7E" w:rsidP="002C1B7E">
      <w:pPr>
        <w:ind w:firstLine="709"/>
        <w:jc w:val="center"/>
      </w:pPr>
      <w:r w:rsidRPr="00807CF7">
        <w:t>КУРАГИНСКОГО РАЙОНА</w:t>
      </w:r>
    </w:p>
    <w:p w:rsidR="002C1B7E" w:rsidRPr="00807CF7" w:rsidRDefault="002C1B7E" w:rsidP="002C1B7E">
      <w:pPr>
        <w:ind w:firstLine="709"/>
        <w:jc w:val="center"/>
      </w:pPr>
      <w:r w:rsidRPr="00807CF7">
        <w:t>КРАСНОЯРСКОГО КРАЯ</w:t>
      </w:r>
    </w:p>
    <w:p w:rsidR="002C1B7E" w:rsidRPr="00807CF7" w:rsidRDefault="002C1B7E" w:rsidP="002C1B7E">
      <w:pPr>
        <w:ind w:firstLine="709"/>
        <w:jc w:val="center"/>
      </w:pPr>
    </w:p>
    <w:p w:rsidR="002C1B7E" w:rsidRPr="00807CF7" w:rsidRDefault="002C1B7E" w:rsidP="002C1B7E">
      <w:pPr>
        <w:ind w:firstLine="709"/>
        <w:jc w:val="center"/>
      </w:pPr>
      <w:r w:rsidRPr="00807CF7">
        <w:t>ПОСТАНОВЛЕНИЕ</w:t>
      </w:r>
    </w:p>
    <w:p w:rsidR="002C1B7E" w:rsidRPr="00807CF7" w:rsidRDefault="002C1B7E" w:rsidP="002C1B7E">
      <w:pPr>
        <w:ind w:firstLine="709"/>
        <w:jc w:val="center"/>
      </w:pPr>
    </w:p>
    <w:p w:rsidR="002C1B7E" w:rsidRPr="00807CF7" w:rsidRDefault="002C1B7E" w:rsidP="002C1B7E">
      <w:pPr>
        <w:jc w:val="center"/>
      </w:pPr>
      <w:r>
        <w:t>29</w:t>
      </w:r>
      <w:r w:rsidRPr="00807CF7">
        <w:t>.0</w:t>
      </w:r>
      <w:r>
        <w:t>8</w:t>
      </w:r>
      <w:r w:rsidRPr="00807CF7">
        <w:t>.201</w:t>
      </w:r>
      <w:r>
        <w:t>9</w:t>
      </w:r>
      <w:r w:rsidRPr="00807CF7">
        <w:t xml:space="preserve">                          </w:t>
      </w:r>
      <w:r>
        <w:t xml:space="preserve">  </w:t>
      </w:r>
      <w:r w:rsidRPr="00807CF7">
        <w:t xml:space="preserve">                        с. Кордово                </w:t>
      </w:r>
      <w:r>
        <w:t xml:space="preserve">  </w:t>
      </w:r>
      <w:r w:rsidRPr="00807CF7">
        <w:t xml:space="preserve">                                       № </w:t>
      </w:r>
      <w:r>
        <w:t>2</w:t>
      </w:r>
      <w:r w:rsidRPr="00807CF7">
        <w:t>0-п</w:t>
      </w: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ind w:right="5369"/>
        <w:jc w:val="both"/>
      </w:pPr>
      <w:r w:rsidRPr="00807CF7">
        <w:t>Об утверждении программы комплексного развития транспортной  инфраструктуры муниципального образования Кордовский сельсовет на 201</w:t>
      </w:r>
      <w:r>
        <w:t>9</w:t>
      </w:r>
      <w:r w:rsidRPr="00807CF7">
        <w:t xml:space="preserve"> – 2027 годы</w:t>
      </w: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ind w:firstLine="720"/>
        <w:jc w:val="both"/>
        <w:rPr>
          <w:bCs/>
        </w:rPr>
      </w:pPr>
      <w:proofErr w:type="gramStart"/>
      <w:r w:rsidRPr="00807CF7">
        <w:t xml:space="preserve">В целях разработки комплекса мероприятий, направленных на повышение надежности, эффективности и </w:t>
      </w:r>
      <w:proofErr w:type="spellStart"/>
      <w:r w:rsidRPr="00807CF7">
        <w:t>экологичности</w:t>
      </w:r>
      <w:proofErr w:type="spellEnd"/>
      <w:r w:rsidRPr="00807CF7">
        <w:t xml:space="preserve"> работы объектов транспортной инфраструктуры, расположенных на территории Кордовского сельсовета Курагинского района Красноярского края, руководствуясь пунктом 5 части 1 статьи 14 Федерального закона от 06.10.2003 N 131-ФЗ "Об общих принципах организации местного самоуправления в Российской Федерации",  Постановлением Правительства РФ от 25.12.2015 г. №1440 «Об утверждении требований к программам комплексного</w:t>
      </w:r>
      <w:proofErr w:type="gramEnd"/>
      <w:r w:rsidRPr="00807CF7">
        <w:t xml:space="preserve"> развития транспортной инфраструктуры поселений, городских округов», </w:t>
      </w:r>
      <w:r w:rsidRPr="009A15B2">
        <w:t>руководствуясь Уставом Кордовского сельсовета Курагинского района Красноярского края</w:t>
      </w:r>
      <w:r w:rsidRPr="00807CF7">
        <w:t xml:space="preserve">, </w:t>
      </w:r>
      <w:r w:rsidRPr="00807CF7">
        <w:rPr>
          <w:bCs/>
        </w:rPr>
        <w:t>ПОСТАНОВЛЯЮ:</w:t>
      </w:r>
    </w:p>
    <w:p w:rsidR="002C1B7E" w:rsidRPr="00807CF7" w:rsidRDefault="002C1B7E" w:rsidP="002C1B7E">
      <w:pPr>
        <w:autoSpaceDE w:val="0"/>
        <w:autoSpaceDN w:val="0"/>
        <w:adjustRightInd w:val="0"/>
        <w:ind w:firstLine="720"/>
      </w:pPr>
    </w:p>
    <w:p w:rsidR="002C1B7E" w:rsidRPr="00807CF7" w:rsidRDefault="002C1B7E" w:rsidP="002C1B7E">
      <w:pPr>
        <w:autoSpaceDE w:val="0"/>
        <w:autoSpaceDN w:val="0"/>
        <w:adjustRightInd w:val="0"/>
        <w:ind w:firstLine="720"/>
        <w:jc w:val="both"/>
      </w:pPr>
      <w:r w:rsidRPr="00807CF7">
        <w:t>1. Утвердить Программу комплексного развития транспортной инфраструктуры муниципального образования Кордовско</w:t>
      </w:r>
      <w:r>
        <w:t>го сельсовет на 2019 – 2027 гг.</w:t>
      </w:r>
    </w:p>
    <w:p w:rsidR="002C1B7E" w:rsidRPr="00807CF7" w:rsidRDefault="002C1B7E" w:rsidP="002C1B7E">
      <w:pPr>
        <w:autoSpaceDE w:val="0"/>
        <w:autoSpaceDN w:val="0"/>
        <w:adjustRightInd w:val="0"/>
        <w:ind w:firstLine="720"/>
        <w:jc w:val="both"/>
      </w:pPr>
    </w:p>
    <w:p w:rsidR="002C1B7E" w:rsidRPr="00807CF7" w:rsidRDefault="002C1B7E" w:rsidP="002C1B7E">
      <w:pPr>
        <w:autoSpaceDE w:val="0"/>
        <w:autoSpaceDN w:val="0"/>
        <w:adjustRightInd w:val="0"/>
        <w:ind w:firstLine="720"/>
        <w:jc w:val="both"/>
      </w:pPr>
      <w:r w:rsidRPr="00807CF7">
        <w:t xml:space="preserve">2. </w:t>
      </w:r>
      <w:proofErr w:type="gramStart"/>
      <w:r w:rsidRPr="00807CF7">
        <w:t>Контроль за</w:t>
      </w:r>
      <w:proofErr w:type="gramEnd"/>
      <w:r w:rsidRPr="00807CF7">
        <w:t xml:space="preserve"> исполнением настоящего постановления оставляю за собой.</w:t>
      </w:r>
    </w:p>
    <w:p w:rsidR="002C1B7E" w:rsidRPr="00807CF7" w:rsidRDefault="002C1B7E" w:rsidP="002C1B7E">
      <w:pPr>
        <w:autoSpaceDE w:val="0"/>
        <w:autoSpaceDN w:val="0"/>
        <w:adjustRightInd w:val="0"/>
        <w:ind w:firstLine="720"/>
        <w:jc w:val="both"/>
      </w:pPr>
    </w:p>
    <w:p w:rsidR="002C1B7E" w:rsidRPr="00807CF7" w:rsidRDefault="002C1B7E" w:rsidP="002C1B7E">
      <w:pPr>
        <w:autoSpaceDE w:val="0"/>
        <w:autoSpaceDN w:val="0"/>
        <w:adjustRightInd w:val="0"/>
        <w:ind w:firstLine="720"/>
        <w:jc w:val="both"/>
      </w:pPr>
      <w:r w:rsidRPr="00807CF7">
        <w:t>3. Постановление вступает в силу в день</w:t>
      </w:r>
      <w:r>
        <w:t>,</w:t>
      </w:r>
      <w:r w:rsidRPr="00807CF7">
        <w:t xml:space="preserve"> следующий за днем его официального опубликования в газете «Кордовский </w:t>
      </w:r>
      <w:r>
        <w:t>вестник</w:t>
      </w:r>
      <w:r w:rsidRPr="00807CF7">
        <w:t>» и подлежит размещению на официальном сайте администрации.</w:t>
      </w: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pPr>
      <w:r w:rsidRPr="00807CF7">
        <w:t xml:space="preserve">Глава сельсовета                                                                   </w:t>
      </w:r>
      <w:r>
        <w:t xml:space="preserve">                                 </w:t>
      </w:r>
      <w:r w:rsidRPr="00807CF7">
        <w:t xml:space="preserve"> </w:t>
      </w:r>
      <w:r>
        <w:t>В.Л. Кондратьев</w:t>
      </w: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pPr>
    </w:p>
    <w:p w:rsidR="002C1B7E" w:rsidRPr="00807CF7" w:rsidRDefault="002C1B7E" w:rsidP="002C1B7E">
      <w:pPr>
        <w:autoSpaceDE w:val="0"/>
        <w:autoSpaceDN w:val="0"/>
        <w:adjustRightInd w:val="0"/>
        <w:ind w:firstLine="360"/>
        <w:jc w:val="right"/>
      </w:pPr>
      <w:r w:rsidRPr="00807CF7">
        <w:t xml:space="preserve"> </w:t>
      </w:r>
    </w:p>
    <w:p w:rsidR="002C1B7E" w:rsidRPr="00807CF7" w:rsidRDefault="002C1B7E" w:rsidP="002C1B7E">
      <w:pPr>
        <w:autoSpaceDE w:val="0"/>
        <w:autoSpaceDN w:val="0"/>
        <w:adjustRightInd w:val="0"/>
        <w:ind w:left="5529"/>
        <w:jc w:val="both"/>
      </w:pPr>
      <w:r>
        <w:br w:type="page"/>
      </w:r>
      <w:r w:rsidRPr="00807CF7">
        <w:lastRenderedPageBreak/>
        <w:t>УТВЕРЖДЕНО</w:t>
      </w:r>
    </w:p>
    <w:p w:rsidR="002C1B7E" w:rsidRDefault="002C1B7E" w:rsidP="002C1B7E">
      <w:pPr>
        <w:tabs>
          <w:tab w:val="left" w:pos="6585"/>
          <w:tab w:val="right" w:pos="9354"/>
        </w:tabs>
        <w:autoSpaceDE w:val="0"/>
        <w:autoSpaceDN w:val="0"/>
        <w:adjustRightInd w:val="0"/>
        <w:ind w:left="5529"/>
        <w:jc w:val="both"/>
      </w:pPr>
      <w:r w:rsidRPr="00807CF7">
        <w:t xml:space="preserve">постановлением </w:t>
      </w:r>
      <w:r>
        <w:t xml:space="preserve">администрации </w:t>
      </w:r>
    </w:p>
    <w:p w:rsidR="002C1B7E" w:rsidRPr="00807CF7" w:rsidRDefault="002C1B7E" w:rsidP="002C1B7E">
      <w:pPr>
        <w:tabs>
          <w:tab w:val="left" w:pos="6585"/>
          <w:tab w:val="right" w:pos="9354"/>
        </w:tabs>
        <w:autoSpaceDE w:val="0"/>
        <w:autoSpaceDN w:val="0"/>
        <w:adjustRightInd w:val="0"/>
        <w:ind w:left="5529"/>
        <w:jc w:val="both"/>
      </w:pPr>
      <w:r w:rsidRPr="00807CF7">
        <w:t>Кордовского сельсовета</w:t>
      </w:r>
    </w:p>
    <w:p w:rsidR="002C1B7E" w:rsidRPr="00807CF7" w:rsidRDefault="002C1B7E" w:rsidP="002C1B7E">
      <w:pPr>
        <w:tabs>
          <w:tab w:val="left" w:pos="6660"/>
          <w:tab w:val="left" w:pos="8490"/>
        </w:tabs>
        <w:autoSpaceDE w:val="0"/>
        <w:autoSpaceDN w:val="0"/>
        <w:adjustRightInd w:val="0"/>
        <w:ind w:left="5529"/>
        <w:jc w:val="both"/>
      </w:pPr>
      <w:r>
        <w:t xml:space="preserve">от </w:t>
      </w:r>
      <w:r>
        <w:t>29</w:t>
      </w:r>
      <w:r>
        <w:t>.08</w:t>
      </w:r>
      <w:r w:rsidRPr="00807CF7">
        <w:t>.201</w:t>
      </w:r>
      <w:r>
        <w:t xml:space="preserve">9г № </w:t>
      </w:r>
      <w:r>
        <w:t>2</w:t>
      </w:r>
      <w:r>
        <w:t>0</w:t>
      </w:r>
      <w:r w:rsidRPr="00807CF7">
        <w:t>-п</w:t>
      </w: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Default="002C1B7E" w:rsidP="002C1B7E">
      <w:pPr>
        <w:autoSpaceDE w:val="0"/>
        <w:autoSpaceDN w:val="0"/>
        <w:adjustRightInd w:val="0"/>
        <w:jc w:val="center"/>
      </w:pPr>
    </w:p>
    <w:p w:rsidR="002C1B7E" w:rsidRPr="00DA68A1" w:rsidRDefault="002C1B7E" w:rsidP="002C1B7E">
      <w:pPr>
        <w:autoSpaceDE w:val="0"/>
        <w:autoSpaceDN w:val="0"/>
        <w:adjustRightInd w:val="0"/>
        <w:jc w:val="center"/>
        <w:rPr>
          <w:sz w:val="28"/>
          <w:szCs w:val="28"/>
        </w:rPr>
      </w:pPr>
    </w:p>
    <w:p w:rsidR="002C1B7E" w:rsidRPr="00DA68A1" w:rsidRDefault="002C1B7E" w:rsidP="002C1B7E">
      <w:pPr>
        <w:autoSpaceDE w:val="0"/>
        <w:autoSpaceDN w:val="0"/>
        <w:adjustRightInd w:val="0"/>
        <w:jc w:val="center"/>
        <w:rPr>
          <w:bCs/>
          <w:color w:val="000000"/>
          <w:sz w:val="28"/>
          <w:szCs w:val="28"/>
          <w:highlight w:val="white"/>
        </w:rPr>
      </w:pPr>
      <w:r w:rsidRPr="00DA68A1">
        <w:rPr>
          <w:bCs/>
          <w:color w:val="000000"/>
          <w:sz w:val="28"/>
          <w:szCs w:val="28"/>
          <w:highlight w:val="white"/>
        </w:rPr>
        <w:t>ПРОГРАММА</w:t>
      </w:r>
    </w:p>
    <w:p w:rsidR="002C1B7E" w:rsidRPr="00DA68A1" w:rsidRDefault="002C1B7E" w:rsidP="002C1B7E">
      <w:pPr>
        <w:autoSpaceDE w:val="0"/>
        <w:autoSpaceDN w:val="0"/>
        <w:adjustRightInd w:val="0"/>
        <w:ind w:hanging="180"/>
        <w:jc w:val="center"/>
        <w:rPr>
          <w:bCs/>
          <w:sz w:val="28"/>
          <w:szCs w:val="28"/>
          <w:highlight w:val="white"/>
        </w:rPr>
      </w:pPr>
      <w:r w:rsidRPr="00DA68A1">
        <w:rPr>
          <w:bCs/>
          <w:sz w:val="28"/>
          <w:szCs w:val="28"/>
          <w:highlight w:val="white"/>
        </w:rPr>
        <w:t>комплексное развитие систем транспортной инфраструктуры</w:t>
      </w:r>
      <w:r>
        <w:rPr>
          <w:bCs/>
          <w:sz w:val="28"/>
          <w:szCs w:val="28"/>
          <w:highlight w:val="white"/>
        </w:rPr>
        <w:br/>
      </w:r>
      <w:r w:rsidRPr="00DA68A1">
        <w:rPr>
          <w:bCs/>
          <w:sz w:val="28"/>
          <w:szCs w:val="28"/>
          <w:highlight w:val="white"/>
        </w:rPr>
        <w:t xml:space="preserve">муниципального образования </w:t>
      </w:r>
    </w:p>
    <w:p w:rsidR="002C1B7E" w:rsidRPr="00DA68A1" w:rsidRDefault="002C1B7E" w:rsidP="002C1B7E">
      <w:pPr>
        <w:autoSpaceDE w:val="0"/>
        <w:autoSpaceDN w:val="0"/>
        <w:adjustRightInd w:val="0"/>
        <w:ind w:hanging="180"/>
        <w:jc w:val="center"/>
        <w:rPr>
          <w:bCs/>
          <w:sz w:val="28"/>
          <w:szCs w:val="28"/>
          <w:highlight w:val="white"/>
        </w:rPr>
      </w:pPr>
      <w:r w:rsidRPr="00DA68A1">
        <w:rPr>
          <w:bCs/>
          <w:sz w:val="28"/>
          <w:szCs w:val="28"/>
          <w:highlight w:val="white"/>
        </w:rPr>
        <w:t>Кордовский сельсовет  на 2019 –2027годы</w:t>
      </w:r>
    </w:p>
    <w:p w:rsidR="002C1B7E" w:rsidRPr="00DA68A1" w:rsidRDefault="002C1B7E" w:rsidP="002C1B7E">
      <w:pPr>
        <w:tabs>
          <w:tab w:val="left" w:pos="3945"/>
        </w:tabs>
        <w:autoSpaceDE w:val="0"/>
        <w:autoSpaceDN w:val="0"/>
        <w:adjustRightInd w:val="0"/>
        <w:rPr>
          <w:sz w:val="28"/>
          <w:szCs w:val="28"/>
        </w:rPr>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Default="002C1B7E" w:rsidP="002C1B7E">
      <w:pPr>
        <w:tabs>
          <w:tab w:val="left" w:pos="3945"/>
        </w:tabs>
        <w:autoSpaceDE w:val="0"/>
        <w:autoSpaceDN w:val="0"/>
        <w:adjustRightInd w:val="0"/>
      </w:pPr>
    </w:p>
    <w:p w:rsidR="002C1B7E" w:rsidRPr="00807CF7" w:rsidRDefault="002C1B7E" w:rsidP="002C1B7E">
      <w:pPr>
        <w:tabs>
          <w:tab w:val="left" w:pos="3945"/>
        </w:tabs>
        <w:autoSpaceDE w:val="0"/>
        <w:autoSpaceDN w:val="0"/>
        <w:adjustRightInd w:val="0"/>
      </w:pPr>
    </w:p>
    <w:p w:rsidR="002C1B7E" w:rsidRPr="00807CF7" w:rsidRDefault="002C1B7E" w:rsidP="002C1B7E">
      <w:pPr>
        <w:tabs>
          <w:tab w:val="left" w:pos="3945"/>
        </w:tabs>
        <w:autoSpaceDE w:val="0"/>
        <w:autoSpaceDN w:val="0"/>
        <w:adjustRightInd w:val="0"/>
        <w:jc w:val="center"/>
      </w:pPr>
      <w:r w:rsidRPr="00807CF7">
        <w:t>с.</w:t>
      </w:r>
      <w:r>
        <w:t xml:space="preserve"> </w:t>
      </w:r>
      <w:r w:rsidRPr="00807CF7">
        <w:t>Кордово</w:t>
      </w:r>
    </w:p>
    <w:p w:rsidR="002C1B7E" w:rsidRDefault="002C1B7E" w:rsidP="002C1B7E">
      <w:pPr>
        <w:autoSpaceDE w:val="0"/>
        <w:autoSpaceDN w:val="0"/>
        <w:adjustRightInd w:val="0"/>
        <w:spacing w:after="150"/>
        <w:jc w:val="center"/>
        <w:rPr>
          <w:bCs/>
          <w:color w:val="242424"/>
        </w:rPr>
      </w:pPr>
    </w:p>
    <w:p w:rsidR="002C1B7E" w:rsidRPr="002C1B7E" w:rsidRDefault="002C1B7E" w:rsidP="002C1B7E">
      <w:pPr>
        <w:autoSpaceDE w:val="0"/>
        <w:autoSpaceDN w:val="0"/>
        <w:adjustRightInd w:val="0"/>
        <w:spacing w:after="150"/>
        <w:jc w:val="center"/>
        <w:rPr>
          <w:bCs/>
        </w:rPr>
      </w:pPr>
      <w:r>
        <w:rPr>
          <w:bCs/>
          <w:color w:val="242424"/>
        </w:rPr>
        <w:br w:type="page"/>
      </w:r>
      <w:r w:rsidRPr="002C1B7E">
        <w:rPr>
          <w:bCs/>
        </w:rPr>
        <w:lastRenderedPageBreak/>
        <w:t xml:space="preserve"> </w:t>
      </w:r>
    </w:p>
    <w:p w:rsidR="002C1B7E" w:rsidRPr="00807CF7" w:rsidRDefault="002C1B7E" w:rsidP="002C1B7E">
      <w:pPr>
        <w:autoSpaceDE w:val="0"/>
        <w:autoSpaceDN w:val="0"/>
        <w:adjustRightInd w:val="0"/>
        <w:spacing w:before="120"/>
        <w:ind w:left="540"/>
        <w:jc w:val="center"/>
        <w:rPr>
          <w:bCs/>
        </w:rPr>
      </w:pPr>
      <w:r w:rsidRPr="00807CF7">
        <w:rPr>
          <w:bCs/>
          <w:lang w:val="en-US"/>
        </w:rPr>
        <w:t>I.</w:t>
      </w:r>
      <w:r w:rsidRPr="00807CF7">
        <w:rPr>
          <w:bCs/>
        </w:rPr>
        <w:t>ПАСПОРТ ПРОГРАММЫ</w:t>
      </w:r>
    </w:p>
    <w:tbl>
      <w:tblPr>
        <w:tblW w:w="0" w:type="auto"/>
        <w:tblInd w:w="-612" w:type="dxa"/>
        <w:tblLayout w:type="fixed"/>
        <w:tblLook w:val="0000" w:firstRow="0" w:lastRow="0" w:firstColumn="0" w:lastColumn="0" w:noHBand="0" w:noVBand="0"/>
      </w:tblPr>
      <w:tblGrid>
        <w:gridCol w:w="4548"/>
        <w:gridCol w:w="5528"/>
      </w:tblGrid>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bCs/>
              </w:rPr>
            </w:pPr>
            <w:r w:rsidRPr="00807CF7">
              <w:rPr>
                <w:bCs/>
              </w:rPr>
              <w:t>Наименование</w:t>
            </w:r>
          </w:p>
          <w:p w:rsidR="002C1B7E" w:rsidRPr="00807CF7" w:rsidRDefault="002C1B7E" w:rsidP="009931FD">
            <w:pPr>
              <w:autoSpaceDE w:val="0"/>
              <w:autoSpaceDN w:val="0"/>
              <w:adjustRightInd w:val="0"/>
              <w:jc w:val="center"/>
              <w:rPr>
                <w:lang w:val="en-US"/>
              </w:rPr>
            </w:pPr>
            <w:r w:rsidRPr="00807CF7">
              <w:rPr>
                <w:bCs/>
              </w:rPr>
              <w:t>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pPr>
            <w:r w:rsidRPr="00807CF7">
              <w:t>Программа комп</w:t>
            </w:r>
            <w:r>
              <w:t xml:space="preserve">лексного развития транспортной </w:t>
            </w:r>
            <w:r w:rsidRPr="00807CF7">
              <w:t>инфраструктуры муниципального образования Кордовский  сельсовет на 201</w:t>
            </w:r>
            <w:r>
              <w:t>9</w:t>
            </w:r>
            <w:r w:rsidRPr="00807CF7">
              <w:t xml:space="preserve"> – 2027 годы (далее – Программа)</w:t>
            </w: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Основание для разработки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both"/>
            </w:pPr>
            <w:r w:rsidRPr="00807CF7">
              <w:t>- Градостроительный кодекс Российской Федерации от 29.12.2004 года (в редакции от 03.07.2013 г.)</w:t>
            </w:r>
          </w:p>
          <w:p w:rsidR="002C1B7E" w:rsidRPr="00807CF7" w:rsidRDefault="002C1B7E" w:rsidP="009931FD">
            <w:pPr>
              <w:autoSpaceDE w:val="0"/>
              <w:autoSpaceDN w:val="0"/>
              <w:adjustRightInd w:val="0"/>
              <w:jc w:val="both"/>
            </w:pPr>
            <w:r w:rsidRPr="00807CF7">
              <w:t>- Постановление Правительства РФ от 25.12.2015 года №1440 «Об утверждении требований к программам комплексного развития транспортной инфраструктуры поселений и городских округов»</w:t>
            </w: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Заказчик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both"/>
            </w:pPr>
            <w:r w:rsidRPr="00807CF7">
              <w:t>Администрация Кордовского сельсовета</w:t>
            </w:r>
          </w:p>
          <w:p w:rsidR="002C1B7E" w:rsidRPr="00807CF7" w:rsidRDefault="002C1B7E" w:rsidP="009931FD">
            <w:pPr>
              <w:autoSpaceDE w:val="0"/>
              <w:autoSpaceDN w:val="0"/>
              <w:adjustRightInd w:val="0"/>
              <w:jc w:val="both"/>
            </w:pPr>
            <w:proofErr w:type="gramStart"/>
            <w:r w:rsidRPr="00807CF7">
              <w:t>Местоположение: 6629</w:t>
            </w:r>
            <w:r>
              <w:t>41</w:t>
            </w:r>
            <w:r w:rsidRPr="00807CF7">
              <w:t xml:space="preserve">, </w:t>
            </w:r>
            <w:r>
              <w:t xml:space="preserve">Красноярский край, Курагинский </w:t>
            </w:r>
            <w:r w:rsidRPr="00807CF7">
              <w:t>район., с.</w:t>
            </w:r>
            <w:r>
              <w:t xml:space="preserve"> </w:t>
            </w:r>
            <w:r w:rsidRPr="00807CF7">
              <w:t>Кордово</w:t>
            </w:r>
            <w:r>
              <w:t>, ул. Гагарина, 67</w:t>
            </w:r>
            <w:r w:rsidRPr="00807CF7">
              <w:t>.</w:t>
            </w:r>
            <w:proofErr w:type="gramEnd"/>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Разработчик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both"/>
            </w:pPr>
            <w:r w:rsidRPr="00807CF7">
              <w:t>Администрация Кордовского сельсовета</w:t>
            </w:r>
          </w:p>
          <w:p w:rsidR="002C1B7E" w:rsidRPr="00807CF7" w:rsidRDefault="002C1B7E" w:rsidP="009931FD">
            <w:pPr>
              <w:autoSpaceDE w:val="0"/>
              <w:autoSpaceDN w:val="0"/>
              <w:adjustRightInd w:val="0"/>
              <w:jc w:val="both"/>
            </w:pPr>
            <w:proofErr w:type="gramStart"/>
            <w:r w:rsidRPr="00807CF7">
              <w:t>Местоположение: 6629</w:t>
            </w:r>
            <w:r>
              <w:t>41</w:t>
            </w:r>
            <w:r w:rsidRPr="00807CF7">
              <w:t xml:space="preserve">, </w:t>
            </w:r>
            <w:r>
              <w:t xml:space="preserve">Красноярский край, Курагинский </w:t>
            </w:r>
            <w:r w:rsidRPr="00807CF7">
              <w:t>район., с.</w:t>
            </w:r>
            <w:r>
              <w:t xml:space="preserve"> </w:t>
            </w:r>
            <w:r w:rsidRPr="00807CF7">
              <w:t>Кордово</w:t>
            </w:r>
            <w:r>
              <w:t>, ул. Гагарина, 67</w:t>
            </w:r>
            <w:r w:rsidRPr="00807CF7">
              <w:t>.</w:t>
            </w:r>
            <w:proofErr w:type="gramEnd"/>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center"/>
              <w:rPr>
                <w:bCs/>
              </w:rPr>
            </w:pPr>
            <w:r w:rsidRPr="00807CF7">
              <w:rPr>
                <w:bCs/>
              </w:rPr>
              <w:t>Цель и задачи</w:t>
            </w:r>
          </w:p>
          <w:p w:rsidR="002C1B7E" w:rsidRPr="00807CF7" w:rsidRDefault="002C1B7E" w:rsidP="009931FD">
            <w:pPr>
              <w:autoSpaceDE w:val="0"/>
              <w:autoSpaceDN w:val="0"/>
              <w:adjustRightInd w:val="0"/>
              <w:jc w:val="center"/>
              <w:rPr>
                <w:lang w:val="en-US"/>
              </w:rPr>
            </w:pPr>
            <w:r w:rsidRPr="00807CF7">
              <w:rPr>
                <w:bCs/>
              </w:rPr>
              <w:t>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tabs>
                <w:tab w:val="left" w:pos="219"/>
              </w:tabs>
              <w:autoSpaceDE w:val="0"/>
              <w:autoSpaceDN w:val="0"/>
              <w:adjustRightInd w:val="0"/>
              <w:ind w:left="33"/>
              <w:jc w:val="both"/>
            </w:pPr>
            <w:r w:rsidRPr="00807CF7">
              <w:t>-</w:t>
            </w:r>
            <w:r w:rsidRPr="00807CF7">
              <w:tab/>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t>МО</w:t>
            </w:r>
            <w:r w:rsidRPr="00807CF7">
              <w:t xml:space="preserve"> Кордовский сельсовет;</w:t>
            </w:r>
          </w:p>
          <w:p w:rsidR="002C1B7E" w:rsidRPr="00807CF7" w:rsidRDefault="002C1B7E" w:rsidP="009931FD">
            <w:pPr>
              <w:autoSpaceDE w:val="0"/>
              <w:autoSpaceDN w:val="0"/>
              <w:adjustRightInd w:val="0"/>
              <w:ind w:left="33"/>
              <w:jc w:val="both"/>
            </w:pPr>
            <w:r w:rsidRPr="00807CF7">
              <w:t>-</w:t>
            </w:r>
            <w:r w:rsidRPr="00807CF7">
              <w:tab/>
              <w:t xml:space="preserve">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t>МО</w:t>
            </w:r>
            <w:r w:rsidRPr="00807CF7">
              <w:t xml:space="preserve"> Кордовский сельсовет;</w:t>
            </w:r>
          </w:p>
          <w:p w:rsidR="002C1B7E" w:rsidRPr="00807CF7" w:rsidRDefault="002C1B7E" w:rsidP="009931FD">
            <w:pPr>
              <w:tabs>
                <w:tab w:val="left" w:pos="219"/>
              </w:tabs>
              <w:autoSpaceDE w:val="0"/>
              <w:autoSpaceDN w:val="0"/>
              <w:adjustRightInd w:val="0"/>
              <w:ind w:left="33"/>
              <w:jc w:val="both"/>
            </w:pPr>
            <w:r w:rsidRPr="00807CF7">
              <w:t>-</w:t>
            </w:r>
            <w:r w:rsidRPr="00807CF7">
              <w:tab/>
              <w:t xml:space="preserve">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t>МО</w:t>
            </w:r>
            <w:r w:rsidRPr="00807CF7">
              <w:t xml:space="preserve"> Кордовский сельсовет;</w:t>
            </w:r>
          </w:p>
          <w:p w:rsidR="002C1B7E" w:rsidRPr="00807CF7" w:rsidRDefault="002C1B7E" w:rsidP="009931FD">
            <w:pPr>
              <w:tabs>
                <w:tab w:val="left" w:pos="219"/>
              </w:tabs>
              <w:autoSpaceDE w:val="0"/>
              <w:autoSpaceDN w:val="0"/>
              <w:adjustRightInd w:val="0"/>
              <w:ind w:left="33"/>
              <w:jc w:val="both"/>
            </w:pPr>
            <w:r w:rsidRPr="00807CF7">
              <w:t>-</w:t>
            </w:r>
            <w:r w:rsidRPr="00807CF7">
              <w:tab/>
              <w:t>эффективность функционирования действующей транспортной инфраструктуры</w:t>
            </w: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r w:rsidRPr="00807CF7">
              <w:rPr>
                <w:bCs/>
              </w:rPr>
              <w:t>Целевые показатели обеспеченности населения объектами социальной инфраструктуры: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both"/>
              <w:rPr>
                <w:bCs/>
                <w:color w:val="000000"/>
              </w:rPr>
            </w:pPr>
            <w:r w:rsidRPr="00807CF7">
              <w:rPr>
                <w:bCs/>
                <w:color w:val="000000"/>
              </w:rPr>
              <w:t xml:space="preserve">Технико-экономические показатели: </w:t>
            </w:r>
          </w:p>
          <w:p w:rsidR="002C1B7E" w:rsidRPr="00807CF7" w:rsidRDefault="002C1B7E" w:rsidP="009931FD">
            <w:pPr>
              <w:autoSpaceDE w:val="0"/>
              <w:autoSpaceDN w:val="0"/>
              <w:adjustRightInd w:val="0"/>
              <w:jc w:val="both"/>
              <w:rPr>
                <w:color w:val="000000"/>
              </w:rPr>
            </w:pPr>
            <w:r w:rsidRPr="00807CF7">
              <w:rPr>
                <w:color w:val="000000"/>
              </w:rPr>
              <w:t xml:space="preserve">- Доля автомобильных дорог общего пользования местного значения, соответствующих нормативным допустимым требованиям к транспортно-эксплуатационным показателям, % </w:t>
            </w:r>
          </w:p>
          <w:p w:rsidR="002C1B7E" w:rsidRPr="00807CF7" w:rsidRDefault="002C1B7E" w:rsidP="009931FD">
            <w:pPr>
              <w:autoSpaceDE w:val="0"/>
              <w:autoSpaceDN w:val="0"/>
              <w:adjustRightInd w:val="0"/>
              <w:jc w:val="both"/>
              <w:rPr>
                <w:color w:val="000000"/>
              </w:rPr>
            </w:pPr>
            <w:r w:rsidRPr="00807CF7">
              <w:rPr>
                <w:color w:val="000000"/>
              </w:rPr>
              <w:t>-Доля муниципальных автомобильных дорог, в отношении которых проводились мероприятия по зимнему и летнему содержанию дорог</w:t>
            </w:r>
            <w:proofErr w:type="gramStart"/>
            <w:r w:rsidRPr="00807CF7">
              <w:rPr>
                <w:color w:val="000000"/>
              </w:rPr>
              <w:t xml:space="preserve">, % ; </w:t>
            </w:r>
            <w:proofErr w:type="gramEnd"/>
          </w:p>
          <w:p w:rsidR="002C1B7E" w:rsidRPr="00807CF7" w:rsidRDefault="002C1B7E" w:rsidP="009931FD">
            <w:pPr>
              <w:autoSpaceDE w:val="0"/>
              <w:autoSpaceDN w:val="0"/>
              <w:adjustRightInd w:val="0"/>
              <w:jc w:val="both"/>
              <w:rPr>
                <w:color w:val="000000"/>
              </w:rPr>
            </w:pPr>
            <w:r w:rsidRPr="00807CF7">
              <w:rPr>
                <w:color w:val="000000"/>
              </w:rPr>
              <w:t xml:space="preserve">-Количество километров отремонтированных автомобильных дорог общего пользования местного значения, </w:t>
            </w:r>
            <w:proofErr w:type="gramStart"/>
            <w:r w:rsidRPr="00807CF7">
              <w:rPr>
                <w:color w:val="000000"/>
              </w:rPr>
              <w:t>км</w:t>
            </w:r>
            <w:proofErr w:type="gramEnd"/>
            <w:r w:rsidRPr="00807CF7">
              <w:rPr>
                <w:color w:val="000000"/>
              </w:rPr>
              <w:t>.</w:t>
            </w:r>
          </w:p>
          <w:p w:rsidR="002C1B7E" w:rsidRPr="00807CF7" w:rsidRDefault="002C1B7E" w:rsidP="009931FD">
            <w:pPr>
              <w:autoSpaceDE w:val="0"/>
              <w:autoSpaceDN w:val="0"/>
              <w:adjustRightInd w:val="0"/>
              <w:jc w:val="both"/>
              <w:rPr>
                <w:color w:val="000000"/>
              </w:rPr>
            </w:pPr>
            <w:r w:rsidRPr="00807CF7">
              <w:rPr>
                <w:color w:val="000000"/>
              </w:rPr>
              <w:lastRenderedPageBreak/>
              <w:t>-Количество паспортизированных участков дорог общего пользования местного значения, ед.</w:t>
            </w:r>
          </w:p>
          <w:p w:rsidR="002C1B7E" w:rsidRPr="00807CF7" w:rsidRDefault="002C1B7E" w:rsidP="009931FD">
            <w:pPr>
              <w:autoSpaceDE w:val="0"/>
              <w:autoSpaceDN w:val="0"/>
              <w:adjustRightInd w:val="0"/>
              <w:jc w:val="both"/>
              <w:rPr>
                <w:color w:val="000000"/>
              </w:rPr>
            </w:pPr>
            <w:r w:rsidRPr="00807CF7">
              <w:rPr>
                <w:color w:val="000000"/>
              </w:rPr>
              <w:t xml:space="preserve"> </w:t>
            </w:r>
            <w:r w:rsidRPr="00807CF7">
              <w:rPr>
                <w:bCs/>
                <w:color w:val="000000"/>
              </w:rPr>
              <w:t>Финансовые показатели</w:t>
            </w:r>
            <w:r w:rsidRPr="00807CF7">
              <w:rPr>
                <w:color w:val="000000"/>
              </w:rPr>
              <w:t xml:space="preserve">: </w:t>
            </w:r>
          </w:p>
          <w:p w:rsidR="002C1B7E" w:rsidRPr="00807CF7" w:rsidRDefault="002C1B7E" w:rsidP="009931FD">
            <w:pPr>
              <w:autoSpaceDE w:val="0"/>
              <w:autoSpaceDN w:val="0"/>
              <w:adjustRightInd w:val="0"/>
              <w:jc w:val="both"/>
              <w:rPr>
                <w:color w:val="000000"/>
              </w:rPr>
            </w:pPr>
            <w:r w:rsidRPr="00807CF7">
              <w:rPr>
                <w:color w:val="000000"/>
              </w:rPr>
              <w:t>-снижение расходов на ремонт и содержание автомобильных дорог.</w:t>
            </w:r>
          </w:p>
          <w:p w:rsidR="002C1B7E" w:rsidRPr="00807CF7" w:rsidRDefault="002C1B7E" w:rsidP="009931FD">
            <w:pPr>
              <w:autoSpaceDE w:val="0"/>
              <w:autoSpaceDN w:val="0"/>
              <w:adjustRightInd w:val="0"/>
              <w:jc w:val="both"/>
              <w:rPr>
                <w:color w:val="000000"/>
              </w:rPr>
            </w:pPr>
            <w:r w:rsidRPr="00807CF7">
              <w:rPr>
                <w:color w:val="000000"/>
              </w:rPr>
              <w:t xml:space="preserve"> </w:t>
            </w:r>
            <w:r w:rsidRPr="00807CF7">
              <w:rPr>
                <w:bCs/>
                <w:color w:val="000000"/>
              </w:rPr>
              <w:t>Социально-экономические показатели</w:t>
            </w:r>
            <w:r w:rsidRPr="00807CF7">
              <w:rPr>
                <w:color w:val="000000"/>
              </w:rPr>
              <w:t xml:space="preserve">: </w:t>
            </w:r>
          </w:p>
          <w:p w:rsidR="002C1B7E" w:rsidRPr="00807CF7" w:rsidRDefault="002C1B7E" w:rsidP="009931FD">
            <w:pPr>
              <w:tabs>
                <w:tab w:val="left" w:pos="33"/>
                <w:tab w:val="left" w:pos="249"/>
              </w:tabs>
              <w:autoSpaceDE w:val="0"/>
              <w:autoSpaceDN w:val="0"/>
              <w:adjustRightInd w:val="0"/>
              <w:ind w:left="33"/>
              <w:jc w:val="both"/>
              <w:rPr>
                <w:highlight w:val="white"/>
              </w:rPr>
            </w:pPr>
            <w:r w:rsidRPr="00807CF7">
              <w:rPr>
                <w:highlight w:val="white"/>
              </w:rPr>
              <w:t>-</w:t>
            </w:r>
            <w:r w:rsidRPr="00807CF7">
              <w:rPr>
                <w:highlight w:val="white"/>
              </w:rPr>
              <w:tab/>
              <w:t>Обеспеченность населения поселения доступными и качественными круглогодичными услугами транспорта %,</w:t>
            </w:r>
          </w:p>
          <w:p w:rsidR="002C1B7E" w:rsidRPr="00807CF7" w:rsidRDefault="002C1B7E" w:rsidP="009931FD">
            <w:pPr>
              <w:tabs>
                <w:tab w:val="left" w:pos="33"/>
                <w:tab w:val="left" w:pos="249"/>
              </w:tabs>
              <w:autoSpaceDE w:val="0"/>
              <w:autoSpaceDN w:val="0"/>
              <w:adjustRightInd w:val="0"/>
              <w:ind w:left="33"/>
              <w:jc w:val="both"/>
              <w:rPr>
                <w:highlight w:val="white"/>
              </w:rPr>
            </w:pPr>
            <w:r w:rsidRPr="00807CF7">
              <w:rPr>
                <w:highlight w:val="white"/>
              </w:rPr>
              <w:t>-Количество дорожно-транспортных происшествий, произошедших на территории поселения, ед.</w:t>
            </w:r>
          </w:p>
          <w:p w:rsidR="002C1B7E" w:rsidRPr="00807CF7" w:rsidRDefault="002C1B7E" w:rsidP="009931FD">
            <w:pPr>
              <w:tabs>
                <w:tab w:val="left" w:pos="33"/>
                <w:tab w:val="left" w:pos="249"/>
              </w:tabs>
              <w:autoSpaceDE w:val="0"/>
              <w:autoSpaceDN w:val="0"/>
              <w:adjustRightInd w:val="0"/>
              <w:ind w:left="33"/>
              <w:jc w:val="both"/>
            </w:pPr>
            <w:r w:rsidRPr="00807CF7">
              <w:rPr>
                <w:highlight w:val="white"/>
              </w:rPr>
              <w:t>- Количество погибших и тяжело пострадавших в результате ДТП на территории поселения, чел.</w:t>
            </w: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r w:rsidRPr="00807CF7">
              <w:rPr>
                <w:bCs/>
              </w:rPr>
              <w:lastRenderedPageBreak/>
              <w:t>Сроки и этапы реализации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tabs>
                <w:tab w:val="left" w:pos="174"/>
                <w:tab w:val="left" w:pos="540"/>
              </w:tabs>
              <w:autoSpaceDE w:val="0"/>
              <w:autoSpaceDN w:val="0"/>
              <w:adjustRightInd w:val="0"/>
              <w:rPr>
                <w:highlight w:val="white"/>
              </w:rPr>
            </w:pPr>
            <w:r>
              <w:rPr>
                <w:highlight w:val="white"/>
                <w:lang w:val="en-US"/>
              </w:rPr>
              <w:t>201</w:t>
            </w:r>
            <w:r>
              <w:rPr>
                <w:highlight w:val="white"/>
              </w:rPr>
              <w:t>9</w:t>
            </w:r>
            <w:r w:rsidRPr="00807CF7">
              <w:rPr>
                <w:highlight w:val="white"/>
                <w:lang w:val="en-US"/>
              </w:rPr>
              <w:t xml:space="preserve">-2027 </w:t>
            </w:r>
            <w:r w:rsidRPr="00807CF7">
              <w:rPr>
                <w:highlight w:val="white"/>
              </w:rPr>
              <w:t>годы</w:t>
            </w:r>
          </w:p>
          <w:p w:rsidR="002C1B7E" w:rsidRPr="00807CF7" w:rsidRDefault="002C1B7E" w:rsidP="009931FD">
            <w:pPr>
              <w:tabs>
                <w:tab w:val="left" w:pos="174"/>
                <w:tab w:val="left" w:pos="540"/>
              </w:tabs>
              <w:autoSpaceDE w:val="0"/>
              <w:autoSpaceDN w:val="0"/>
              <w:adjustRightInd w:val="0"/>
              <w:rPr>
                <w:lang w:val="en-US"/>
              </w:rPr>
            </w:pP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center"/>
            </w:pPr>
            <w:r w:rsidRPr="00807CF7">
              <w:rPr>
                <w:bCs/>
              </w:rPr>
              <w:t>Объемы и источники финансирования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autoSpaceDE w:val="0"/>
              <w:autoSpaceDN w:val="0"/>
              <w:adjustRightInd w:val="0"/>
              <w:jc w:val="both"/>
            </w:pPr>
            <w:r w:rsidRPr="00807CF7">
              <w:t>Источники финансирования:</w:t>
            </w:r>
          </w:p>
          <w:p w:rsidR="002C1B7E" w:rsidRPr="00807CF7" w:rsidRDefault="002C1B7E" w:rsidP="009931FD">
            <w:pPr>
              <w:autoSpaceDE w:val="0"/>
              <w:autoSpaceDN w:val="0"/>
              <w:adjustRightInd w:val="0"/>
              <w:jc w:val="both"/>
            </w:pPr>
            <w:r w:rsidRPr="00807CF7">
              <w:t>-  средства местного бюджета:</w:t>
            </w:r>
          </w:p>
          <w:p w:rsidR="002C1B7E" w:rsidRPr="00807CF7" w:rsidRDefault="002C1B7E" w:rsidP="009931FD">
            <w:pPr>
              <w:autoSpaceDE w:val="0"/>
              <w:autoSpaceDN w:val="0"/>
              <w:adjustRightInd w:val="0"/>
              <w:jc w:val="both"/>
            </w:pPr>
            <w:r w:rsidRPr="00807CF7">
              <w:t xml:space="preserve">2019 г. –   </w:t>
            </w:r>
            <w:r>
              <w:t xml:space="preserve">387,70 </w:t>
            </w:r>
            <w:r w:rsidRPr="00807CF7">
              <w:t>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0 г"/>
              </w:smartTagPr>
              <w:r w:rsidRPr="00807CF7">
                <w:t>2020 г</w:t>
              </w:r>
            </w:smartTag>
            <w:r w:rsidRPr="00807CF7">
              <w:t>. –   2</w:t>
            </w:r>
            <w:r>
              <w:t>86,60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1 г"/>
              </w:smartTagPr>
              <w:r w:rsidRPr="00807CF7">
                <w:t>2021 г</w:t>
              </w:r>
            </w:smartTag>
            <w:r w:rsidRPr="00807CF7">
              <w:t xml:space="preserve">. – </w:t>
            </w:r>
            <w:r>
              <w:t xml:space="preserve">  325,90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2 г"/>
              </w:smartTagPr>
              <w:r w:rsidRPr="00807CF7">
                <w:t>2022 г</w:t>
              </w:r>
            </w:smartTag>
            <w:r>
              <w:t>. –   3</w:t>
            </w:r>
            <w:r w:rsidRPr="00807CF7">
              <w:t>00</w:t>
            </w:r>
            <w:r>
              <w:t>,00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3 г"/>
              </w:smartTagPr>
              <w:r w:rsidRPr="00807CF7">
                <w:t>2023 г</w:t>
              </w:r>
            </w:smartTag>
            <w:r>
              <w:t>. –   3</w:t>
            </w:r>
            <w:r w:rsidRPr="00807CF7">
              <w:t>00</w:t>
            </w:r>
            <w:r>
              <w:t>,00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4 г"/>
              </w:smartTagPr>
              <w:r w:rsidRPr="00807CF7">
                <w:t>2024 г</w:t>
              </w:r>
            </w:smartTag>
            <w:r>
              <w:t>. –   3</w:t>
            </w:r>
            <w:r w:rsidRPr="00807CF7">
              <w:t>00</w:t>
            </w:r>
            <w:r>
              <w:t xml:space="preserve">,00 </w:t>
            </w:r>
            <w:r w:rsidRPr="00807CF7">
              <w:t>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5 г"/>
              </w:smartTagPr>
              <w:r w:rsidRPr="00807CF7">
                <w:t>2025 г</w:t>
              </w:r>
            </w:smartTag>
            <w:r>
              <w:t>. –   3</w:t>
            </w:r>
            <w:r w:rsidRPr="00807CF7">
              <w:t>00</w:t>
            </w:r>
            <w:r>
              <w:t>,00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6 г"/>
              </w:smartTagPr>
              <w:r w:rsidRPr="00807CF7">
                <w:t>2026 г</w:t>
              </w:r>
            </w:smartTag>
            <w:r>
              <w:t>. –   3</w:t>
            </w:r>
            <w:r w:rsidRPr="00807CF7">
              <w:t>00</w:t>
            </w:r>
            <w:r>
              <w:t>,00</w:t>
            </w:r>
            <w:r w:rsidRPr="00807CF7">
              <w:t xml:space="preserve"> тыс. руб.</w:t>
            </w:r>
          </w:p>
          <w:p w:rsidR="002C1B7E" w:rsidRPr="00807CF7" w:rsidRDefault="002C1B7E" w:rsidP="009931FD">
            <w:pPr>
              <w:autoSpaceDE w:val="0"/>
              <w:autoSpaceDN w:val="0"/>
              <w:adjustRightInd w:val="0"/>
              <w:jc w:val="both"/>
            </w:pPr>
            <w:smartTag w:uri="urn:schemas-microsoft-com:office:smarttags" w:element="metricconverter">
              <w:smartTagPr>
                <w:attr w:name="ProductID" w:val="2027 г"/>
              </w:smartTagPr>
              <w:r w:rsidRPr="00807CF7">
                <w:t>2027 г</w:t>
              </w:r>
            </w:smartTag>
            <w:r w:rsidRPr="00807CF7">
              <w:t xml:space="preserve">. –   </w:t>
            </w:r>
            <w:r>
              <w:t>3</w:t>
            </w:r>
            <w:r w:rsidRPr="00807CF7">
              <w:t>00</w:t>
            </w:r>
            <w:r>
              <w:t>,00</w:t>
            </w:r>
            <w:r w:rsidRPr="00807CF7">
              <w:t xml:space="preserve"> тыс. руб.</w:t>
            </w:r>
          </w:p>
          <w:p w:rsidR="002C1B7E" w:rsidRPr="00807CF7" w:rsidRDefault="002C1B7E" w:rsidP="009931FD">
            <w:pPr>
              <w:autoSpaceDE w:val="0"/>
              <w:autoSpaceDN w:val="0"/>
              <w:adjustRightInd w:val="0"/>
              <w:jc w:val="both"/>
            </w:pPr>
            <w:r w:rsidRPr="00807CF7">
              <w:t>С</w:t>
            </w:r>
            <w:r>
              <w:t>редства местного бюджета на 2020</w:t>
            </w:r>
            <w:r w:rsidRPr="00807CF7">
              <w:t>-2027 годы будут уточняться при формировании бюджета на очередной финансовый год.</w:t>
            </w:r>
          </w:p>
        </w:tc>
      </w:tr>
      <w:tr w:rsidR="002C1B7E" w:rsidRPr="00807CF7" w:rsidTr="009931FD">
        <w:tblPrEx>
          <w:tblCellMar>
            <w:top w:w="0" w:type="dxa"/>
            <w:bottom w:w="0" w:type="dxa"/>
          </w:tblCellMar>
        </w:tblPrEx>
        <w:trPr>
          <w:trHeight w:val="1"/>
        </w:trPr>
        <w:tc>
          <w:tcPr>
            <w:tcW w:w="454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Ожидаемые результаты реализации Программы:</w:t>
            </w:r>
          </w:p>
        </w:tc>
        <w:tc>
          <w:tcPr>
            <w:tcW w:w="5528" w:type="dxa"/>
            <w:tcBorders>
              <w:top w:val="single" w:sz="2" w:space="0" w:color="000000"/>
              <w:left w:val="single" w:sz="2" w:space="0" w:color="000000"/>
              <w:bottom w:val="single" w:sz="2" w:space="0" w:color="000000"/>
              <w:right w:val="single" w:sz="2" w:space="0" w:color="000000"/>
            </w:tcBorders>
            <w:shd w:val="clear" w:color="000000" w:fill="FFFFFF"/>
          </w:tcPr>
          <w:p w:rsidR="002C1B7E" w:rsidRPr="00807CF7" w:rsidRDefault="002C1B7E" w:rsidP="009931FD">
            <w:pPr>
              <w:tabs>
                <w:tab w:val="left" w:pos="540"/>
              </w:tabs>
              <w:autoSpaceDE w:val="0"/>
              <w:autoSpaceDN w:val="0"/>
              <w:adjustRightInd w:val="0"/>
              <w:jc w:val="both"/>
              <w:rPr>
                <w:highlight w:val="white"/>
              </w:rPr>
            </w:pPr>
            <w:r w:rsidRPr="00807CF7">
              <w:rPr>
                <w:highlight w:val="white"/>
              </w:rPr>
              <w:t>К концу реализации Программы:</w:t>
            </w:r>
          </w:p>
          <w:p w:rsidR="002C1B7E" w:rsidRPr="00807CF7" w:rsidRDefault="002C1B7E" w:rsidP="009931FD">
            <w:pPr>
              <w:tabs>
                <w:tab w:val="left" w:pos="219"/>
              </w:tabs>
              <w:autoSpaceDE w:val="0"/>
              <w:autoSpaceDN w:val="0"/>
              <w:adjustRightInd w:val="0"/>
              <w:ind w:left="33"/>
              <w:jc w:val="both"/>
            </w:pPr>
            <w:r w:rsidRPr="00807CF7">
              <w:t>-</w:t>
            </w:r>
            <w:r w:rsidRPr="00807CF7">
              <w:tab/>
              <w:t xml:space="preserve">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w:t>
            </w:r>
            <w:r>
              <w:t>МО</w:t>
            </w:r>
            <w:r w:rsidRPr="00807CF7">
              <w:t xml:space="preserve"> Кордовский сельсовет;</w:t>
            </w:r>
          </w:p>
          <w:p w:rsidR="002C1B7E" w:rsidRPr="00807CF7" w:rsidRDefault="002C1B7E" w:rsidP="009931FD">
            <w:pPr>
              <w:autoSpaceDE w:val="0"/>
              <w:autoSpaceDN w:val="0"/>
              <w:adjustRightInd w:val="0"/>
              <w:ind w:left="33"/>
              <w:jc w:val="both"/>
            </w:pPr>
            <w:r w:rsidRPr="00807CF7">
              <w:t>-</w:t>
            </w:r>
            <w:r w:rsidRPr="00807CF7">
              <w:tab/>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t>МО</w:t>
            </w:r>
            <w:r w:rsidRPr="00807CF7">
              <w:t xml:space="preserve"> Кордовский сельсовет;</w:t>
            </w:r>
          </w:p>
          <w:p w:rsidR="002C1B7E" w:rsidRPr="00807CF7" w:rsidRDefault="002C1B7E" w:rsidP="009931FD">
            <w:pPr>
              <w:autoSpaceDE w:val="0"/>
              <w:autoSpaceDN w:val="0"/>
              <w:adjustRightInd w:val="0"/>
              <w:ind w:left="33"/>
              <w:jc w:val="both"/>
            </w:pPr>
            <w:r w:rsidRPr="00807CF7">
              <w:t>-</w:t>
            </w:r>
            <w:r w:rsidRPr="00807CF7">
              <w:tab/>
              <w:t xml:space="preserve">повышение надежности системы транспортной инфраструктуры </w:t>
            </w:r>
            <w:r>
              <w:t>МО</w:t>
            </w:r>
            <w:r w:rsidRPr="00807CF7">
              <w:t xml:space="preserve"> Кордовский сельсовет.</w:t>
            </w:r>
          </w:p>
        </w:tc>
      </w:tr>
    </w:tbl>
    <w:p w:rsidR="002C1B7E" w:rsidRDefault="002C1B7E" w:rsidP="002C1B7E">
      <w:pPr>
        <w:autoSpaceDE w:val="0"/>
        <w:autoSpaceDN w:val="0"/>
        <w:adjustRightInd w:val="0"/>
        <w:spacing w:after="150"/>
      </w:pPr>
    </w:p>
    <w:p w:rsidR="002C1B7E" w:rsidRPr="00807CF7" w:rsidRDefault="002C1B7E" w:rsidP="002C1B7E">
      <w:pPr>
        <w:autoSpaceDE w:val="0"/>
        <w:autoSpaceDN w:val="0"/>
        <w:adjustRightInd w:val="0"/>
        <w:spacing w:after="150"/>
      </w:pPr>
      <w:r>
        <w:br w:type="page"/>
      </w:r>
    </w:p>
    <w:p w:rsidR="002C1B7E" w:rsidRPr="00807CF7" w:rsidRDefault="002C1B7E" w:rsidP="002C1B7E">
      <w:pPr>
        <w:autoSpaceDE w:val="0"/>
        <w:autoSpaceDN w:val="0"/>
        <w:adjustRightInd w:val="0"/>
        <w:spacing w:after="150"/>
        <w:ind w:left="360"/>
        <w:jc w:val="center"/>
        <w:rPr>
          <w:bCs/>
        </w:rPr>
      </w:pPr>
      <w:r w:rsidRPr="00807CF7">
        <w:rPr>
          <w:bCs/>
          <w:lang w:val="en-US"/>
        </w:rPr>
        <w:lastRenderedPageBreak/>
        <w:t>II</w:t>
      </w:r>
      <w:r w:rsidRPr="00807CF7">
        <w:rPr>
          <w:bCs/>
        </w:rPr>
        <w:t>. Характеристика существующего состояния транспортной инфраструктуры муниципального образования Кордовский сельсовет</w:t>
      </w:r>
    </w:p>
    <w:p w:rsidR="002C1B7E" w:rsidRPr="00807CF7" w:rsidRDefault="002C1B7E" w:rsidP="002C1B7E">
      <w:pPr>
        <w:autoSpaceDE w:val="0"/>
        <w:autoSpaceDN w:val="0"/>
        <w:adjustRightInd w:val="0"/>
        <w:spacing w:after="150"/>
        <w:ind w:left="360"/>
        <w:jc w:val="center"/>
      </w:pPr>
    </w:p>
    <w:p w:rsidR="002C1B7E" w:rsidRPr="00807CF7" w:rsidRDefault="002C1B7E" w:rsidP="002C1B7E">
      <w:pPr>
        <w:autoSpaceDE w:val="0"/>
        <w:autoSpaceDN w:val="0"/>
        <w:adjustRightInd w:val="0"/>
        <w:spacing w:after="150"/>
        <w:jc w:val="center"/>
        <w:rPr>
          <w:bCs/>
        </w:rPr>
      </w:pPr>
      <w:r w:rsidRPr="00807CF7">
        <w:rPr>
          <w:bCs/>
        </w:rPr>
        <w:t>2.1. Анализ Положения муниципального образования Кордовский сельсовет в структуре пространственной организации Российской Федерации, а также положения в структуре пространственной организации субъектов Российской Федерации</w:t>
      </w:r>
    </w:p>
    <w:p w:rsidR="002C1B7E" w:rsidRDefault="002C1B7E" w:rsidP="002C1B7E">
      <w:pPr>
        <w:autoSpaceDE w:val="0"/>
        <w:autoSpaceDN w:val="0"/>
        <w:adjustRightInd w:val="0"/>
        <w:ind w:firstLine="709"/>
        <w:jc w:val="both"/>
      </w:pPr>
      <w:r>
        <w:t xml:space="preserve">Кордовский сельсовет входит в состав крупнейшего на юге Красноярского края Курагинского района, который расположен восточнее Минусинской котловины и западнее Восточных и Западных Саян. </w:t>
      </w:r>
    </w:p>
    <w:p w:rsidR="002C1B7E" w:rsidRDefault="002C1B7E" w:rsidP="002C1B7E">
      <w:pPr>
        <w:autoSpaceDE w:val="0"/>
        <w:autoSpaceDN w:val="0"/>
        <w:adjustRightInd w:val="0"/>
        <w:ind w:firstLine="709"/>
        <w:jc w:val="both"/>
      </w:pPr>
      <w:r>
        <w:t xml:space="preserve">В состав территории сельсовета входит семь населенных пунктов – село Кордово, поселок Журавлево, деревня Верхняя </w:t>
      </w:r>
      <w:proofErr w:type="spellStart"/>
      <w:r>
        <w:t>Мульга</w:t>
      </w:r>
      <w:proofErr w:type="spellEnd"/>
      <w:r>
        <w:t xml:space="preserve">, деревня Нижняя </w:t>
      </w:r>
      <w:proofErr w:type="spellStart"/>
      <w:r>
        <w:t>Мульга</w:t>
      </w:r>
      <w:proofErr w:type="spellEnd"/>
      <w:r>
        <w:t xml:space="preserve">, поселок </w:t>
      </w:r>
      <w:proofErr w:type="spellStart"/>
      <w:r>
        <w:t>Каспа</w:t>
      </w:r>
      <w:proofErr w:type="spellEnd"/>
      <w:r>
        <w:t xml:space="preserve">, поселок </w:t>
      </w:r>
      <w:proofErr w:type="spellStart"/>
      <w:r>
        <w:t>Усть-Каспа</w:t>
      </w:r>
      <w:proofErr w:type="spellEnd"/>
      <w:r>
        <w:t xml:space="preserve">, поселок </w:t>
      </w:r>
      <w:proofErr w:type="spellStart"/>
      <w:r>
        <w:t>Тартазяк</w:t>
      </w:r>
      <w:proofErr w:type="spellEnd"/>
      <w:r>
        <w:t xml:space="preserve">. </w:t>
      </w:r>
    </w:p>
    <w:p w:rsidR="002C1B7E" w:rsidRDefault="002C1B7E" w:rsidP="002C1B7E">
      <w:pPr>
        <w:autoSpaceDE w:val="0"/>
        <w:autoSpaceDN w:val="0"/>
        <w:adjustRightInd w:val="0"/>
        <w:ind w:firstLine="709"/>
        <w:jc w:val="both"/>
      </w:pPr>
      <w:r>
        <w:t xml:space="preserve">Администрация Кордовского сельсовета граничит на севере с </w:t>
      </w:r>
      <w:proofErr w:type="spellStart"/>
      <w:r>
        <w:t>Кошурниковской</w:t>
      </w:r>
      <w:proofErr w:type="spellEnd"/>
      <w:r>
        <w:t xml:space="preserve"> поселковой администрацией, на западе - с </w:t>
      </w:r>
      <w:proofErr w:type="spellStart"/>
      <w:r>
        <w:t>Краснокаменской</w:t>
      </w:r>
      <w:proofErr w:type="spellEnd"/>
      <w:r>
        <w:t xml:space="preserve"> поселковой администрацией и Б. </w:t>
      </w:r>
      <w:proofErr w:type="spellStart"/>
      <w:r>
        <w:t>Ирбинской</w:t>
      </w:r>
      <w:proofErr w:type="spellEnd"/>
      <w:r>
        <w:t xml:space="preserve"> поселковой администрацией, на юге – с Курской сельской администрацией, на востоке - с </w:t>
      </w:r>
      <w:proofErr w:type="spellStart"/>
      <w:r>
        <w:t>Черемшанской</w:t>
      </w:r>
      <w:proofErr w:type="spellEnd"/>
      <w:r>
        <w:t xml:space="preserve"> сельской администрацией и </w:t>
      </w:r>
      <w:proofErr w:type="spellStart"/>
      <w:r>
        <w:t>Имисской</w:t>
      </w:r>
      <w:proofErr w:type="spellEnd"/>
      <w:r>
        <w:t xml:space="preserve"> сельской администрацией.</w:t>
      </w:r>
    </w:p>
    <w:p w:rsidR="002C1B7E" w:rsidRDefault="002C1B7E" w:rsidP="002C1B7E">
      <w:pPr>
        <w:autoSpaceDE w:val="0"/>
        <w:autoSpaceDN w:val="0"/>
        <w:adjustRightInd w:val="0"/>
        <w:ind w:firstLine="709"/>
        <w:jc w:val="both"/>
      </w:pPr>
      <w:r>
        <w:t>Административный центр – село Кордово. Расстояние до районного административного центра п. Курагино 57 км. Расстояние до краевого административного центра г. Красноярск 329 км.</w:t>
      </w:r>
    </w:p>
    <w:p w:rsidR="002C1B7E" w:rsidRDefault="002C1B7E" w:rsidP="002C1B7E">
      <w:pPr>
        <w:autoSpaceDE w:val="0"/>
        <w:autoSpaceDN w:val="0"/>
        <w:adjustRightInd w:val="0"/>
        <w:ind w:firstLine="709"/>
        <w:jc w:val="both"/>
      </w:pPr>
      <w: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t>Тартазяк</w:t>
      </w:r>
      <w:proofErr w:type="spellEnd"/>
      <w:r>
        <w:t xml:space="preserve">, Журавлево, </w:t>
      </w:r>
      <w:proofErr w:type="spellStart"/>
      <w:r>
        <w:t>Усть-Каспа</w:t>
      </w:r>
      <w:proofErr w:type="spellEnd"/>
      <w:r>
        <w:t xml:space="preserve">, </w:t>
      </w:r>
      <w:proofErr w:type="gramStart"/>
      <w:r>
        <w:t>Большая</w:t>
      </w:r>
      <w:proofErr w:type="gramEnd"/>
      <w:r>
        <w:t xml:space="preserve"> </w:t>
      </w:r>
      <w:proofErr w:type="spellStart"/>
      <w:r>
        <w:t>Ирба</w:t>
      </w:r>
      <w:proofErr w:type="spellEnd"/>
      <w:r>
        <w:t xml:space="preserve">, </w:t>
      </w:r>
      <w:proofErr w:type="spellStart"/>
      <w:r>
        <w:t>Кошурниково</w:t>
      </w:r>
      <w:proofErr w:type="spellEnd"/>
      <w:r>
        <w:t xml:space="preserve">, </w:t>
      </w:r>
      <w:proofErr w:type="spellStart"/>
      <w:r>
        <w:t>Краснокаменск</w:t>
      </w:r>
      <w:proofErr w:type="spellEnd"/>
      <w:r>
        <w:t>, Андреев Ключ, Красный Кордон, Курагино. Общая протяженность железной дороги по территории администрации составляет 27 километров, количество железнодорожных станций – 2, остановка по требованию – 3.</w:t>
      </w:r>
    </w:p>
    <w:p w:rsidR="002C1B7E" w:rsidRPr="0026100F" w:rsidRDefault="002C1B7E" w:rsidP="002C1B7E">
      <w:pPr>
        <w:autoSpaceDE w:val="0"/>
        <w:autoSpaceDN w:val="0"/>
        <w:adjustRightInd w:val="0"/>
        <w:ind w:firstLine="709"/>
        <w:jc w:val="both"/>
      </w:pPr>
      <w:r w:rsidRPr="0026100F">
        <w:t xml:space="preserve">Общая протяженность автомобильных дорог общего пользования местного значения составляет – 32,1 км. Ширина проезжей части в среднем составляет 6 м. Пропускная способность сети автомобильных дорог более 100 автомобилей в сутки. </w:t>
      </w:r>
    </w:p>
    <w:p w:rsidR="002C1B7E" w:rsidRPr="0026100F" w:rsidRDefault="002C1B7E" w:rsidP="002C1B7E">
      <w:pPr>
        <w:autoSpaceDE w:val="0"/>
        <w:autoSpaceDN w:val="0"/>
        <w:adjustRightInd w:val="0"/>
        <w:ind w:firstLine="709"/>
        <w:jc w:val="both"/>
      </w:pPr>
      <w:r w:rsidRPr="0026100F">
        <w:t>На автомобильных дорогах муниципального образования Кордовский сельсовет имеется четыре моста.</w:t>
      </w:r>
    </w:p>
    <w:p w:rsidR="002C1B7E" w:rsidRPr="00807CF7" w:rsidRDefault="002C1B7E" w:rsidP="002C1B7E">
      <w:pPr>
        <w:autoSpaceDE w:val="0"/>
        <w:autoSpaceDN w:val="0"/>
        <w:adjustRightInd w:val="0"/>
        <w:ind w:firstLine="709"/>
        <w:jc w:val="both"/>
      </w:pPr>
      <w:r w:rsidRPr="00807CF7">
        <w:t>Связь между населенными пунктами внутри поселения осуществляется по дорогам с асфальтобетонным и грунтовым покрытием.</w:t>
      </w:r>
    </w:p>
    <w:p w:rsidR="002C1B7E" w:rsidRPr="00807CF7" w:rsidRDefault="002C1B7E" w:rsidP="002C1B7E">
      <w:pPr>
        <w:autoSpaceDE w:val="0"/>
        <w:autoSpaceDN w:val="0"/>
        <w:adjustRightInd w:val="0"/>
        <w:ind w:firstLine="284"/>
        <w:jc w:val="both"/>
      </w:pPr>
    </w:p>
    <w:p w:rsidR="002C1B7E" w:rsidRPr="00807CF7" w:rsidRDefault="002C1B7E" w:rsidP="002C1B7E">
      <w:pPr>
        <w:autoSpaceDE w:val="0"/>
        <w:autoSpaceDN w:val="0"/>
        <w:adjustRightInd w:val="0"/>
        <w:spacing w:before="240" w:after="60"/>
        <w:jc w:val="center"/>
        <w:rPr>
          <w:bCs/>
        </w:rPr>
      </w:pPr>
      <w:r w:rsidRPr="00807CF7">
        <w:rPr>
          <w:bCs/>
        </w:rPr>
        <w:t>2.2 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оценку транспортного спроса.</w:t>
      </w:r>
    </w:p>
    <w:p w:rsidR="002C1B7E" w:rsidRDefault="002C1B7E" w:rsidP="002C1B7E">
      <w:pPr>
        <w:autoSpaceDE w:val="0"/>
        <w:autoSpaceDN w:val="0"/>
        <w:adjustRightInd w:val="0"/>
        <w:ind w:firstLine="709"/>
        <w:jc w:val="both"/>
      </w:pPr>
      <w:r w:rsidRPr="00807CF7">
        <w:t>Численность населения муниципального образования Кордовский сельсовет</w:t>
      </w:r>
      <w:r w:rsidRPr="007D2A1D">
        <w:t xml:space="preserve"> по данным </w:t>
      </w:r>
      <w:proofErr w:type="gramStart"/>
      <w:r w:rsidRPr="007D2A1D">
        <w:t>на</w:t>
      </w:r>
      <w:proofErr w:type="gramEnd"/>
      <w:r>
        <w:t>:</w:t>
      </w:r>
    </w:p>
    <w:p w:rsidR="002C1B7E" w:rsidRPr="000A148B" w:rsidRDefault="002C1B7E" w:rsidP="002C1B7E">
      <w:pPr>
        <w:shd w:val="clear" w:color="auto" w:fill="FFFFFF"/>
        <w:ind w:firstLine="900"/>
        <w:jc w:val="both"/>
      </w:pPr>
      <w:r w:rsidRPr="000A148B">
        <w:t>01.01.2012 г. – 2022 человек.</w:t>
      </w:r>
    </w:p>
    <w:p w:rsidR="002C1B7E" w:rsidRPr="000A148B" w:rsidRDefault="002C1B7E" w:rsidP="002C1B7E">
      <w:pPr>
        <w:shd w:val="clear" w:color="auto" w:fill="FFFFFF"/>
        <w:ind w:firstLine="900"/>
        <w:jc w:val="both"/>
      </w:pPr>
      <w:r w:rsidRPr="000A148B">
        <w:t>01.01.2013 г. – 2013 человек.</w:t>
      </w:r>
    </w:p>
    <w:p w:rsidR="002C1B7E" w:rsidRPr="000A148B" w:rsidRDefault="002C1B7E" w:rsidP="002C1B7E">
      <w:pPr>
        <w:shd w:val="clear" w:color="auto" w:fill="FFFFFF"/>
        <w:ind w:firstLine="900"/>
        <w:jc w:val="both"/>
      </w:pPr>
      <w:r w:rsidRPr="000A148B">
        <w:t>01.01.2014 г. – 2045 человек.</w:t>
      </w:r>
    </w:p>
    <w:p w:rsidR="002C1B7E" w:rsidRPr="000A148B" w:rsidRDefault="002C1B7E" w:rsidP="002C1B7E">
      <w:pPr>
        <w:shd w:val="clear" w:color="auto" w:fill="FFFFFF"/>
        <w:ind w:firstLine="900"/>
        <w:jc w:val="both"/>
      </w:pPr>
      <w:r w:rsidRPr="000A148B">
        <w:t>01.01.2015 г. – 1998 человек.</w:t>
      </w:r>
    </w:p>
    <w:p w:rsidR="002C1B7E" w:rsidRPr="000A148B" w:rsidRDefault="002C1B7E" w:rsidP="002C1B7E">
      <w:pPr>
        <w:shd w:val="clear" w:color="auto" w:fill="FFFFFF"/>
        <w:ind w:firstLine="900"/>
        <w:jc w:val="both"/>
      </w:pPr>
      <w:r w:rsidRPr="000A148B">
        <w:t>01.01.2016 г. – 1981человек.</w:t>
      </w:r>
    </w:p>
    <w:p w:rsidR="002C1B7E" w:rsidRPr="000A148B" w:rsidRDefault="002C1B7E" w:rsidP="002C1B7E">
      <w:pPr>
        <w:shd w:val="clear" w:color="auto" w:fill="FFFFFF"/>
        <w:ind w:firstLine="900"/>
        <w:jc w:val="both"/>
      </w:pPr>
      <w:r w:rsidRPr="000A148B">
        <w:t>01.01.2017 г. – 1982 человек.</w:t>
      </w:r>
    </w:p>
    <w:p w:rsidR="002C1B7E" w:rsidRPr="000A148B" w:rsidRDefault="002C1B7E" w:rsidP="002C1B7E">
      <w:pPr>
        <w:shd w:val="clear" w:color="auto" w:fill="FFFFFF"/>
        <w:ind w:firstLine="900"/>
        <w:jc w:val="both"/>
      </w:pPr>
      <w:r w:rsidRPr="000A148B">
        <w:t>01.01.2018 г. – 1946 человек.</w:t>
      </w:r>
    </w:p>
    <w:p w:rsidR="002C1B7E" w:rsidRDefault="002C1B7E" w:rsidP="002C1B7E">
      <w:pPr>
        <w:autoSpaceDE w:val="0"/>
        <w:autoSpaceDN w:val="0"/>
        <w:adjustRightInd w:val="0"/>
        <w:ind w:firstLine="709"/>
        <w:jc w:val="both"/>
      </w:pPr>
      <w:r w:rsidRPr="00807CF7">
        <w:lastRenderedPageBreak/>
        <w:t xml:space="preserve">Основная часть населения проживает </w:t>
      </w:r>
      <w:proofErr w:type="gramStart"/>
      <w:r w:rsidRPr="00807CF7">
        <w:t>в</w:t>
      </w:r>
      <w:proofErr w:type="gramEnd"/>
      <w:r w:rsidRPr="00807CF7">
        <w:t xml:space="preserve"> с.</w:t>
      </w:r>
      <w:r>
        <w:t xml:space="preserve"> </w:t>
      </w:r>
      <w:r w:rsidRPr="00807CF7">
        <w:t xml:space="preserve">Кордово. </w:t>
      </w:r>
    </w:p>
    <w:p w:rsidR="002C1B7E" w:rsidRDefault="002C1B7E" w:rsidP="002C1B7E">
      <w:pPr>
        <w:autoSpaceDE w:val="0"/>
        <w:autoSpaceDN w:val="0"/>
        <w:adjustRightInd w:val="0"/>
        <w:ind w:firstLine="709"/>
        <w:jc w:val="both"/>
      </w:pPr>
      <w:r>
        <w:t>В последнее время наметилось снижение численности населения. Основные причины – миграционная убыль населения (отрицательное сальдо миграции) и естественная убыль населения. Так рождаемость по отношению к смертности по годам составило:</w:t>
      </w:r>
    </w:p>
    <w:p w:rsidR="002C1B7E" w:rsidRDefault="002C1B7E" w:rsidP="002C1B7E">
      <w:pPr>
        <w:autoSpaceDE w:val="0"/>
        <w:autoSpaceDN w:val="0"/>
        <w:adjustRightInd w:val="0"/>
        <w:ind w:firstLine="709"/>
        <w:jc w:val="both"/>
      </w:pPr>
      <w:r>
        <w:t>2012 год    родилось 19 чел., умерло – 32 чел.</w:t>
      </w:r>
    </w:p>
    <w:p w:rsidR="002C1B7E" w:rsidRDefault="002C1B7E" w:rsidP="002C1B7E">
      <w:pPr>
        <w:autoSpaceDE w:val="0"/>
        <w:autoSpaceDN w:val="0"/>
        <w:adjustRightInd w:val="0"/>
        <w:ind w:firstLine="709"/>
        <w:jc w:val="both"/>
      </w:pPr>
      <w:r>
        <w:t>2013 год    родилось 26 чел., умерло – 28 чел.</w:t>
      </w:r>
    </w:p>
    <w:p w:rsidR="002C1B7E" w:rsidRDefault="002C1B7E" w:rsidP="002C1B7E">
      <w:pPr>
        <w:autoSpaceDE w:val="0"/>
        <w:autoSpaceDN w:val="0"/>
        <w:adjustRightInd w:val="0"/>
        <w:ind w:firstLine="709"/>
        <w:jc w:val="both"/>
      </w:pPr>
      <w:r>
        <w:t>2014 год    родилось 22 чел., умерло – 36 чел.</w:t>
      </w:r>
    </w:p>
    <w:p w:rsidR="002C1B7E" w:rsidRDefault="002C1B7E" w:rsidP="002C1B7E">
      <w:pPr>
        <w:autoSpaceDE w:val="0"/>
        <w:autoSpaceDN w:val="0"/>
        <w:adjustRightInd w:val="0"/>
        <w:ind w:firstLine="709"/>
        <w:jc w:val="both"/>
      </w:pPr>
      <w:r>
        <w:t xml:space="preserve">2015 год    родилось 20 чел., умерло – 26 чел. </w:t>
      </w:r>
    </w:p>
    <w:p w:rsidR="002C1B7E" w:rsidRDefault="002C1B7E" w:rsidP="002C1B7E">
      <w:pPr>
        <w:autoSpaceDE w:val="0"/>
        <w:autoSpaceDN w:val="0"/>
        <w:adjustRightInd w:val="0"/>
        <w:ind w:firstLine="709"/>
        <w:jc w:val="both"/>
      </w:pPr>
      <w:r>
        <w:t xml:space="preserve">2016 год    родилось 17 чел., умерло – 32 чел. </w:t>
      </w:r>
    </w:p>
    <w:p w:rsidR="002C1B7E" w:rsidRDefault="002C1B7E" w:rsidP="002C1B7E">
      <w:pPr>
        <w:autoSpaceDE w:val="0"/>
        <w:autoSpaceDN w:val="0"/>
        <w:adjustRightInd w:val="0"/>
        <w:ind w:firstLine="709"/>
        <w:jc w:val="both"/>
      </w:pPr>
      <w:r>
        <w:t xml:space="preserve">2017 год    родилось 15 чел., умерло – 21 чел. </w:t>
      </w:r>
    </w:p>
    <w:p w:rsidR="002C1B7E" w:rsidRDefault="002C1B7E" w:rsidP="002C1B7E">
      <w:pPr>
        <w:autoSpaceDE w:val="0"/>
        <w:autoSpaceDN w:val="0"/>
        <w:adjustRightInd w:val="0"/>
        <w:ind w:firstLine="709"/>
        <w:jc w:val="both"/>
      </w:pPr>
      <w:r>
        <w:t>2018 год    родилось 7 чел., умерло – 19 чел. (по состоянию на 31.10.2018 г.)</w:t>
      </w:r>
    </w:p>
    <w:p w:rsidR="002C1B7E" w:rsidRDefault="002C1B7E" w:rsidP="002C1B7E">
      <w:pPr>
        <w:autoSpaceDE w:val="0"/>
        <w:autoSpaceDN w:val="0"/>
        <w:adjustRightInd w:val="0"/>
        <w:ind w:firstLine="709"/>
        <w:jc w:val="both"/>
      </w:pPr>
      <w:r>
        <w:t>Территория администрации Кордовского сельсовета обладает значительными запасами различных природных ресурсов.</w:t>
      </w:r>
    </w:p>
    <w:p w:rsidR="002C1B7E" w:rsidRDefault="002C1B7E" w:rsidP="002C1B7E">
      <w:pPr>
        <w:autoSpaceDE w:val="0"/>
        <w:autoSpaceDN w:val="0"/>
        <w:adjustRightInd w:val="0"/>
        <w:ind w:firstLine="709"/>
        <w:jc w:val="both"/>
      </w:pPr>
      <w:r>
        <w:t xml:space="preserve">Основная водная артерия – река </w:t>
      </w:r>
      <w:proofErr w:type="spellStart"/>
      <w:r>
        <w:t>Кизир</w:t>
      </w:r>
      <w:proofErr w:type="spellEnd"/>
      <w:r>
        <w:t>. По запасам воды это крупнейшая водная артерия территории администрации Кордовского сельсовета.</w:t>
      </w:r>
    </w:p>
    <w:p w:rsidR="002C1B7E" w:rsidRDefault="002C1B7E" w:rsidP="002C1B7E">
      <w:pPr>
        <w:autoSpaceDE w:val="0"/>
        <w:autoSpaceDN w:val="0"/>
        <w:adjustRightInd w:val="0"/>
        <w:ind w:firstLine="709"/>
        <w:jc w:val="both"/>
      </w:pPr>
      <w:r>
        <w:t xml:space="preserve">Общие земельные ресурсы территории - 487253,9 га, но более половины их заняты лесами. </w:t>
      </w:r>
    </w:p>
    <w:p w:rsidR="002C1B7E" w:rsidRDefault="002C1B7E" w:rsidP="002C1B7E">
      <w:pPr>
        <w:autoSpaceDE w:val="0"/>
        <w:autoSpaceDN w:val="0"/>
        <w:adjustRightInd w:val="0"/>
        <w:ind w:firstLine="709"/>
        <w:jc w:val="both"/>
      </w:pPr>
      <w:r>
        <w:t>-</w:t>
      </w:r>
      <w:r>
        <w:tab/>
      </w:r>
      <w:proofErr w:type="spellStart"/>
      <w:r>
        <w:t>сельхозугодья</w:t>
      </w:r>
      <w:proofErr w:type="spellEnd"/>
      <w:r>
        <w:t xml:space="preserve"> - 3859 га (обрабатываются частично - покосы)</w:t>
      </w:r>
    </w:p>
    <w:p w:rsidR="002C1B7E" w:rsidRDefault="002C1B7E" w:rsidP="002C1B7E">
      <w:pPr>
        <w:autoSpaceDE w:val="0"/>
        <w:autoSpaceDN w:val="0"/>
        <w:adjustRightInd w:val="0"/>
        <w:ind w:firstLine="709"/>
        <w:jc w:val="both"/>
      </w:pPr>
      <w:r>
        <w:t>-</w:t>
      </w:r>
      <w:r>
        <w:tab/>
        <w:t>лесной фонд - 480765,8 га</w:t>
      </w:r>
    </w:p>
    <w:p w:rsidR="002C1B7E" w:rsidRDefault="002C1B7E" w:rsidP="002C1B7E">
      <w:pPr>
        <w:autoSpaceDE w:val="0"/>
        <w:autoSpaceDN w:val="0"/>
        <w:adjustRightInd w:val="0"/>
        <w:ind w:firstLine="709"/>
        <w:jc w:val="both"/>
      </w:pPr>
      <w:r>
        <w:t>-</w:t>
      </w:r>
      <w:r>
        <w:tab/>
        <w:t>земли промышленности - 255,6 га</w:t>
      </w:r>
    </w:p>
    <w:p w:rsidR="002C1B7E" w:rsidRDefault="002C1B7E" w:rsidP="002C1B7E">
      <w:pPr>
        <w:autoSpaceDE w:val="0"/>
        <w:autoSpaceDN w:val="0"/>
        <w:adjustRightInd w:val="0"/>
        <w:ind w:firstLine="709"/>
        <w:jc w:val="both"/>
      </w:pPr>
      <w:r>
        <w:t>-</w:t>
      </w:r>
      <w:r>
        <w:tab/>
        <w:t>водный фонд - 2017 га</w:t>
      </w:r>
    </w:p>
    <w:p w:rsidR="002C1B7E" w:rsidRDefault="002C1B7E" w:rsidP="002C1B7E">
      <w:pPr>
        <w:autoSpaceDE w:val="0"/>
        <w:autoSpaceDN w:val="0"/>
        <w:adjustRightInd w:val="0"/>
        <w:ind w:firstLine="709"/>
        <w:jc w:val="both"/>
      </w:pPr>
      <w:r>
        <w:t>-</w:t>
      </w:r>
      <w:r>
        <w:tab/>
        <w:t>особо охраняемые земли - 2га</w:t>
      </w:r>
    </w:p>
    <w:p w:rsidR="002C1B7E" w:rsidRDefault="002C1B7E" w:rsidP="002C1B7E">
      <w:pPr>
        <w:autoSpaceDE w:val="0"/>
        <w:autoSpaceDN w:val="0"/>
        <w:adjustRightInd w:val="0"/>
        <w:ind w:firstLine="709"/>
        <w:jc w:val="both"/>
      </w:pPr>
      <w:r>
        <w:t xml:space="preserve">Не проведена инвентаризация земель в населенных пунктах: п. </w:t>
      </w:r>
      <w:proofErr w:type="spellStart"/>
      <w:r>
        <w:t>Тартазяк</w:t>
      </w:r>
      <w:proofErr w:type="spellEnd"/>
      <w:r>
        <w:t xml:space="preserve">, д. Нижняя </w:t>
      </w:r>
      <w:proofErr w:type="spellStart"/>
      <w:r>
        <w:t>Мульга</w:t>
      </w:r>
      <w:proofErr w:type="spellEnd"/>
      <w:r>
        <w:t>.</w:t>
      </w:r>
    </w:p>
    <w:p w:rsidR="002C1B7E" w:rsidRDefault="002C1B7E" w:rsidP="002C1B7E">
      <w:pPr>
        <w:autoSpaceDE w:val="0"/>
        <w:autoSpaceDN w:val="0"/>
        <w:adjustRightInd w:val="0"/>
        <w:ind w:firstLine="709"/>
        <w:jc w:val="both"/>
      </w:pPr>
      <w:r w:rsidRPr="00477830">
        <w:t>Общая протяженность линий электропередач различных собственников составляет 33,6 км. Линии электропередач находятся в собственности РЭС-5 Минусинских электросетей ОАО «Красноярскэнерго», ИП Золотухин. Электроснабжение осуществляется от электрических сетей ОАО «РЖД».</w:t>
      </w:r>
    </w:p>
    <w:p w:rsidR="002C1B7E" w:rsidRDefault="002C1B7E" w:rsidP="002C1B7E">
      <w:pPr>
        <w:autoSpaceDE w:val="0"/>
        <w:autoSpaceDN w:val="0"/>
        <w:adjustRightInd w:val="0"/>
        <w:ind w:firstLine="709"/>
        <w:jc w:val="both"/>
      </w:pPr>
      <w:r>
        <w:t xml:space="preserve">Общая площадь земель лесного фонда составляет 480,8 тыс. гектаров. На территории администрации находится Кордовское лесничество, </w:t>
      </w:r>
      <w:proofErr w:type="spellStart"/>
      <w:r>
        <w:t>Кизирское</w:t>
      </w:r>
      <w:proofErr w:type="spellEnd"/>
      <w:r>
        <w:t xml:space="preserve"> лесничество, отделения Курагинского </w:t>
      </w:r>
      <w:proofErr w:type="spellStart"/>
      <w:r>
        <w:t>межлесхоза</w:t>
      </w:r>
      <w:proofErr w:type="spellEnd"/>
      <w:r>
        <w:t>.</w:t>
      </w:r>
    </w:p>
    <w:p w:rsidR="002C1B7E" w:rsidRDefault="002C1B7E" w:rsidP="002C1B7E">
      <w:pPr>
        <w:autoSpaceDE w:val="0"/>
        <w:autoSpaceDN w:val="0"/>
        <w:adjustRightInd w:val="0"/>
        <w:ind w:firstLine="709"/>
        <w:jc w:val="both"/>
      </w:pPr>
      <w:r>
        <w:t xml:space="preserve">В настоящее время </w:t>
      </w:r>
      <w:proofErr w:type="spellStart"/>
      <w:r>
        <w:t>лесовырубка</w:t>
      </w:r>
      <w:proofErr w:type="spellEnd"/>
      <w:r>
        <w:t xml:space="preserve"> достигает 15 тыс. куб. метров леса в год. Однако в климатических условиях Средней Сибири необходимо не менее 75 - 100 лет, для того, чтобы на бывших лесосеках вырастить лес, пригодный для получения товарной древесины, т.е. общая площадь лесов, сокращается на 0,3 - 0,4 тыс. гектар ежегодно.</w:t>
      </w:r>
    </w:p>
    <w:p w:rsidR="002C1B7E" w:rsidRDefault="002C1B7E" w:rsidP="002C1B7E">
      <w:pPr>
        <w:autoSpaceDE w:val="0"/>
        <w:autoSpaceDN w:val="0"/>
        <w:adjustRightInd w:val="0"/>
        <w:ind w:firstLine="709"/>
        <w:jc w:val="both"/>
      </w:pPr>
      <w:r>
        <w:t>Сельское хозяйство не развито. Личные подсобные хозяйства производят большую часть сельскохозяйственной продукции территории.</w:t>
      </w:r>
    </w:p>
    <w:p w:rsidR="002C1B7E" w:rsidRDefault="002C1B7E" w:rsidP="002C1B7E">
      <w:pPr>
        <w:autoSpaceDE w:val="0"/>
        <w:autoSpaceDN w:val="0"/>
        <w:adjustRightInd w:val="0"/>
        <w:ind w:firstLine="709"/>
        <w:jc w:val="both"/>
      </w:pPr>
      <w:r>
        <w:t>Имеется 2 предприятия перерабатывающей промышленности, 12 объектов торговли, 1 пекарня.</w:t>
      </w:r>
    </w:p>
    <w:p w:rsidR="002C1B7E" w:rsidRDefault="002C1B7E" w:rsidP="002C1B7E">
      <w:pPr>
        <w:autoSpaceDE w:val="0"/>
        <w:autoSpaceDN w:val="0"/>
        <w:adjustRightInd w:val="0"/>
        <w:ind w:firstLine="709"/>
        <w:jc w:val="both"/>
      </w:pPr>
      <w:r>
        <w:t>Рыболовство на территории администрации Кордовского сельсовета не развито, за исключением любительского лова.</w:t>
      </w:r>
    </w:p>
    <w:p w:rsidR="002C1B7E" w:rsidRDefault="002C1B7E" w:rsidP="002C1B7E">
      <w:pPr>
        <w:autoSpaceDE w:val="0"/>
        <w:autoSpaceDN w:val="0"/>
        <w:adjustRightInd w:val="0"/>
        <w:ind w:firstLine="709"/>
        <w:jc w:val="both"/>
      </w:pPr>
      <w:r>
        <w:t xml:space="preserve">Черная и цветная металлургия: на территории администрации Кордовского сельсовета представлена </w:t>
      </w:r>
      <w:proofErr w:type="spellStart"/>
      <w:r>
        <w:t>Мульгинским</w:t>
      </w:r>
      <w:proofErr w:type="spellEnd"/>
      <w:r>
        <w:t xml:space="preserve"> разрезом (с 2014 года работы по обработке железорудного месторождения не проводятся).</w:t>
      </w:r>
    </w:p>
    <w:p w:rsidR="002C1B7E" w:rsidRDefault="002C1B7E" w:rsidP="002C1B7E">
      <w:pPr>
        <w:autoSpaceDE w:val="0"/>
        <w:autoSpaceDN w:val="0"/>
        <w:adjustRightInd w:val="0"/>
        <w:ind w:firstLine="709"/>
        <w:jc w:val="both"/>
      </w:pPr>
      <w:r>
        <w:t>Машиностроение на территории администрации Кордовского сельсовета не представлено.</w:t>
      </w:r>
    </w:p>
    <w:p w:rsidR="002C1B7E" w:rsidRDefault="002C1B7E" w:rsidP="002C1B7E">
      <w:pPr>
        <w:autoSpaceDE w:val="0"/>
        <w:autoSpaceDN w:val="0"/>
        <w:adjustRightInd w:val="0"/>
        <w:ind w:firstLine="709"/>
        <w:jc w:val="both"/>
      </w:pPr>
      <w:r>
        <w:t>Химическая и нефтехимическая промышленность: на территории администрации Кордовского сельсовета не представлена.</w:t>
      </w:r>
    </w:p>
    <w:p w:rsidR="002C1B7E" w:rsidRDefault="002C1B7E" w:rsidP="002C1B7E">
      <w:pPr>
        <w:autoSpaceDE w:val="0"/>
        <w:autoSpaceDN w:val="0"/>
        <w:adjustRightInd w:val="0"/>
        <w:ind w:firstLine="709"/>
        <w:jc w:val="both"/>
      </w:pPr>
      <w:r>
        <w:lastRenderedPageBreak/>
        <w:t xml:space="preserve">Эксплуатационные запасы древесины на территории администрации Кордовского сельсовета 7407 млн. куб. метров. Среднегодовые объемы лесозаготовок составляют 15 тыс. куб. метров. Лесозаготовкой занимаются индивидуальные предприниматели и одно предприятие. Глубокой переработкой древесины на территории  администрации не занимаются, производят только брус, доски ограниченной номенклатуры, необрезную доску. </w:t>
      </w:r>
    </w:p>
    <w:p w:rsidR="002C1B7E" w:rsidRDefault="002C1B7E" w:rsidP="002C1B7E">
      <w:pPr>
        <w:autoSpaceDE w:val="0"/>
        <w:autoSpaceDN w:val="0"/>
        <w:adjustRightInd w:val="0"/>
        <w:ind w:firstLine="709"/>
        <w:jc w:val="both"/>
      </w:pPr>
      <w:r>
        <w:t>Выпускаемая продукция: лесоматериалы, пиломатериалы, дрова для обеспечения нужд населения.</w:t>
      </w:r>
    </w:p>
    <w:p w:rsidR="002C1B7E" w:rsidRDefault="002C1B7E" w:rsidP="002C1B7E">
      <w:pPr>
        <w:autoSpaceDE w:val="0"/>
        <w:autoSpaceDN w:val="0"/>
        <w:adjustRightInd w:val="0"/>
        <w:ind w:firstLine="709"/>
        <w:jc w:val="both"/>
      </w:pPr>
      <w:r>
        <w:t xml:space="preserve">Основная телекоммуникационная сеть – телефонная сеть общего пользования поддерживается Курагинским </w:t>
      </w:r>
      <w:proofErr w:type="gramStart"/>
      <w:r>
        <w:t>РУС</w:t>
      </w:r>
      <w:proofErr w:type="gramEnd"/>
      <w:r>
        <w:t xml:space="preserve"> – структурным подразделением южного центра телекоммуникаций Красноярского филиала ОАО «Ростелеком» (ранее «Сибирьтелеком»).</w:t>
      </w:r>
    </w:p>
    <w:p w:rsidR="002C1B7E" w:rsidRDefault="002C1B7E" w:rsidP="002C1B7E">
      <w:pPr>
        <w:autoSpaceDE w:val="0"/>
        <w:autoSpaceDN w:val="0"/>
        <w:adjustRightInd w:val="0"/>
        <w:ind w:firstLine="709"/>
        <w:jc w:val="both"/>
      </w:pPr>
      <w:r>
        <w:t xml:space="preserve">На территории муниципального образования действует сотовая связь (Мегафон, МТС, </w:t>
      </w:r>
      <w:proofErr w:type="spellStart"/>
      <w:r>
        <w:rPr>
          <w:lang w:val="en-US"/>
        </w:rPr>
        <w:t>Yota</w:t>
      </w:r>
      <w:proofErr w:type="spellEnd"/>
      <w:r>
        <w:t xml:space="preserve"> и Теле</w:t>
      </w:r>
      <w:proofErr w:type="gramStart"/>
      <w:r>
        <w:t>2</w:t>
      </w:r>
      <w:proofErr w:type="gramEnd"/>
      <w:r>
        <w:t>), зона покрытия обеспечивает сотовой связью и интернетом все населенные пункты муниципального образования.</w:t>
      </w:r>
    </w:p>
    <w:p w:rsidR="002C1B7E" w:rsidRDefault="002C1B7E" w:rsidP="002C1B7E">
      <w:pPr>
        <w:autoSpaceDE w:val="0"/>
        <w:autoSpaceDN w:val="0"/>
        <w:adjustRightInd w:val="0"/>
        <w:ind w:firstLine="709"/>
        <w:jc w:val="both"/>
      </w:pPr>
      <w:r>
        <w:t xml:space="preserve">Установлено 4 таксофона – п. </w:t>
      </w:r>
      <w:proofErr w:type="spellStart"/>
      <w:r>
        <w:t>Усть-Каспа</w:t>
      </w:r>
      <w:proofErr w:type="spellEnd"/>
      <w:r>
        <w:t xml:space="preserve">, д. </w:t>
      </w:r>
      <w:proofErr w:type="gramStart"/>
      <w:r>
        <w:t>Верхняя</w:t>
      </w:r>
      <w:proofErr w:type="gramEnd"/>
      <w:r>
        <w:t xml:space="preserve"> </w:t>
      </w:r>
      <w:proofErr w:type="spellStart"/>
      <w:r>
        <w:t>Мульга</w:t>
      </w:r>
      <w:proofErr w:type="spellEnd"/>
      <w:r>
        <w:t>, п. Журавлево, с. Кордово.</w:t>
      </w:r>
    </w:p>
    <w:p w:rsidR="002C1B7E" w:rsidRDefault="002C1B7E" w:rsidP="002C1B7E">
      <w:pPr>
        <w:autoSpaceDE w:val="0"/>
        <w:autoSpaceDN w:val="0"/>
        <w:adjustRightInd w:val="0"/>
        <w:ind w:firstLine="709"/>
        <w:jc w:val="both"/>
      </w:pPr>
      <w:r>
        <w:t xml:space="preserve">Услуги почтовой связи оказывает </w:t>
      </w:r>
      <w:proofErr w:type="spellStart"/>
      <w:r>
        <w:t>Курагинское</w:t>
      </w:r>
      <w:proofErr w:type="spellEnd"/>
      <w:r>
        <w:t xml:space="preserve"> отделение Минусинского почтамта УФПС Красноярского края – ОПС Кордово обслуживает население села Кордово, ОПС Журавлево – п. Журавлево, п. </w:t>
      </w:r>
      <w:proofErr w:type="spellStart"/>
      <w:r>
        <w:t>Тартазяк</w:t>
      </w:r>
      <w:proofErr w:type="spellEnd"/>
      <w:r>
        <w:t xml:space="preserve">, п. </w:t>
      </w:r>
      <w:proofErr w:type="spellStart"/>
      <w:r>
        <w:t>Усть-Каспа</w:t>
      </w:r>
      <w:proofErr w:type="spellEnd"/>
      <w:r>
        <w:t>, д. В-</w:t>
      </w:r>
      <w:proofErr w:type="spellStart"/>
      <w:r>
        <w:t>Мульга</w:t>
      </w:r>
      <w:proofErr w:type="spellEnd"/>
      <w:r>
        <w:t>.</w:t>
      </w:r>
    </w:p>
    <w:p w:rsidR="002C1B7E" w:rsidRPr="002C1B7E" w:rsidRDefault="002C1B7E" w:rsidP="002C1B7E">
      <w:pPr>
        <w:autoSpaceDE w:val="0"/>
        <w:autoSpaceDN w:val="0"/>
        <w:adjustRightInd w:val="0"/>
        <w:ind w:firstLine="709"/>
        <w:jc w:val="both"/>
      </w:pPr>
      <w:r>
        <w:t>На территории работает 1 пекарня, основная продукция – хлебобулочные изделия.</w:t>
      </w:r>
    </w:p>
    <w:p w:rsidR="002C1B7E" w:rsidRPr="003E5BA0" w:rsidRDefault="002C1B7E" w:rsidP="002C1B7E">
      <w:pPr>
        <w:autoSpaceDE w:val="0"/>
        <w:autoSpaceDN w:val="0"/>
        <w:adjustRightInd w:val="0"/>
        <w:ind w:firstLine="709"/>
        <w:jc w:val="both"/>
      </w:pPr>
      <w:r w:rsidRPr="003E5BA0">
        <w:t xml:space="preserve">Строительство </w:t>
      </w:r>
      <w:r>
        <w:t>п</w:t>
      </w:r>
      <w:r w:rsidRPr="003E5BA0">
        <w:t>редставлено индивидуальным жилищным строительством</w:t>
      </w:r>
      <w:r>
        <w:t>.</w:t>
      </w:r>
    </w:p>
    <w:p w:rsidR="002C1B7E" w:rsidRDefault="002C1B7E" w:rsidP="002C1B7E">
      <w:pPr>
        <w:autoSpaceDE w:val="0"/>
        <w:autoSpaceDN w:val="0"/>
        <w:adjustRightInd w:val="0"/>
        <w:ind w:firstLine="709"/>
        <w:jc w:val="both"/>
      </w:pPr>
      <w:r>
        <w:t xml:space="preserve">ЖКХ представлено котельной, обслуживающей </w:t>
      </w:r>
      <w:proofErr w:type="gramStart"/>
      <w:r>
        <w:t>Кордовскую</w:t>
      </w:r>
      <w:proofErr w:type="gramEnd"/>
      <w:r>
        <w:t xml:space="preserve"> СОШ № 14. Для населения услуги по водоснабжению, водоотведению, отоплению не предоставляются.</w:t>
      </w:r>
    </w:p>
    <w:p w:rsidR="002C1B7E" w:rsidRDefault="002C1B7E" w:rsidP="002C1B7E">
      <w:pPr>
        <w:autoSpaceDE w:val="0"/>
        <w:autoSpaceDN w:val="0"/>
        <w:adjustRightInd w:val="0"/>
        <w:ind w:firstLine="709"/>
        <w:jc w:val="both"/>
      </w:pPr>
      <w:r>
        <w:t xml:space="preserve">Образование </w:t>
      </w:r>
    </w:p>
    <w:p w:rsidR="002C1B7E" w:rsidRDefault="002C1B7E" w:rsidP="002C1B7E">
      <w:pPr>
        <w:autoSpaceDE w:val="0"/>
        <w:autoSpaceDN w:val="0"/>
        <w:adjustRightInd w:val="0"/>
        <w:ind w:firstLine="709"/>
        <w:jc w:val="both"/>
      </w:pPr>
      <w:r>
        <w:t xml:space="preserve"> - Кордовская средняя школа – 172 учащихся (школа построена на 165 мест); </w:t>
      </w:r>
    </w:p>
    <w:p w:rsidR="002C1B7E" w:rsidRDefault="002C1B7E" w:rsidP="002C1B7E">
      <w:pPr>
        <w:autoSpaceDE w:val="0"/>
        <w:autoSpaceDN w:val="0"/>
        <w:adjustRightInd w:val="0"/>
        <w:ind w:firstLine="709"/>
        <w:jc w:val="both"/>
      </w:pPr>
      <w:r>
        <w:t xml:space="preserve"> - </w:t>
      </w:r>
      <w:proofErr w:type="spellStart"/>
      <w:r>
        <w:t>Журавлевская</w:t>
      </w:r>
      <w:proofErr w:type="spellEnd"/>
      <w:r>
        <w:t xml:space="preserve"> основная школа – 27 ученика;</w:t>
      </w:r>
    </w:p>
    <w:p w:rsidR="002C1B7E" w:rsidRDefault="002C1B7E" w:rsidP="002C1B7E">
      <w:pPr>
        <w:autoSpaceDE w:val="0"/>
        <w:autoSpaceDN w:val="0"/>
        <w:adjustRightInd w:val="0"/>
        <w:ind w:firstLine="709"/>
        <w:jc w:val="both"/>
      </w:pPr>
      <w:r>
        <w:t xml:space="preserve"> - Группа детей дошкольного возраста – 18 воспитанников;</w:t>
      </w:r>
    </w:p>
    <w:p w:rsidR="002C1B7E" w:rsidRDefault="002C1B7E" w:rsidP="002C1B7E">
      <w:pPr>
        <w:autoSpaceDE w:val="0"/>
        <w:autoSpaceDN w:val="0"/>
        <w:adjustRightInd w:val="0"/>
        <w:ind w:firstLine="709"/>
        <w:jc w:val="both"/>
      </w:pPr>
      <w:r>
        <w:t xml:space="preserve"> - Кордовский детский сад «Земляничка» – 35 воспитанника.</w:t>
      </w:r>
    </w:p>
    <w:p w:rsidR="002C1B7E" w:rsidRDefault="002C1B7E" w:rsidP="002C1B7E">
      <w:pPr>
        <w:autoSpaceDE w:val="0"/>
        <w:autoSpaceDN w:val="0"/>
        <w:adjustRightInd w:val="0"/>
        <w:ind w:firstLine="709"/>
        <w:jc w:val="both"/>
      </w:pPr>
      <w:r>
        <w:t>Культура:</w:t>
      </w:r>
    </w:p>
    <w:p w:rsidR="002C1B7E" w:rsidRDefault="002C1B7E" w:rsidP="002C1B7E">
      <w:pPr>
        <w:autoSpaceDE w:val="0"/>
        <w:autoSpaceDN w:val="0"/>
        <w:adjustRightInd w:val="0"/>
        <w:ind w:firstLine="709"/>
        <w:jc w:val="both"/>
      </w:pPr>
      <w:r>
        <w:t>Дом культуры с. Кордово, сельский клуб п. Журавлево.</w:t>
      </w:r>
    </w:p>
    <w:p w:rsidR="002C1B7E" w:rsidRDefault="002C1B7E" w:rsidP="002C1B7E">
      <w:pPr>
        <w:autoSpaceDE w:val="0"/>
        <w:autoSpaceDN w:val="0"/>
        <w:adjustRightInd w:val="0"/>
        <w:ind w:firstLine="709"/>
        <w:jc w:val="both"/>
      </w:pPr>
      <w:r>
        <w:t xml:space="preserve">2 </w:t>
      </w:r>
      <w:proofErr w:type="spellStart"/>
      <w:r>
        <w:t>библиоти</w:t>
      </w:r>
      <w:proofErr w:type="spellEnd"/>
      <w:r>
        <w:t xml:space="preserve"> – с. Кордово, пос. Журавлево.</w:t>
      </w:r>
    </w:p>
    <w:p w:rsidR="002C1B7E" w:rsidRDefault="002C1B7E" w:rsidP="002C1B7E">
      <w:pPr>
        <w:autoSpaceDE w:val="0"/>
        <w:autoSpaceDN w:val="0"/>
        <w:adjustRightInd w:val="0"/>
        <w:ind w:firstLine="709"/>
        <w:jc w:val="both"/>
      </w:pPr>
      <w:r>
        <w:t>Социальная защита: работает специалист управления социальной защиты населения администрации Курагинского района, и девять социальных работников управления социальной защиты населения администрации Курагинского района, обслуживающих 74 человек, нуждающихся в социальном обслуживании на дому (данные по состоянию на 30.10.2018г.).</w:t>
      </w:r>
    </w:p>
    <w:p w:rsidR="002C1B7E" w:rsidRDefault="002C1B7E" w:rsidP="002C1B7E">
      <w:pPr>
        <w:autoSpaceDE w:val="0"/>
        <w:autoSpaceDN w:val="0"/>
        <w:adjustRightInd w:val="0"/>
        <w:ind w:firstLine="709"/>
        <w:jc w:val="both"/>
      </w:pPr>
      <w:r>
        <w:t>Физкультура и спорт: представлено – при школах имеются спортивные залы.</w:t>
      </w:r>
    </w:p>
    <w:p w:rsidR="002C1B7E" w:rsidRDefault="002C1B7E" w:rsidP="002C1B7E">
      <w:pPr>
        <w:autoSpaceDE w:val="0"/>
        <w:autoSpaceDN w:val="0"/>
        <w:adjustRightInd w:val="0"/>
        <w:ind w:firstLine="709"/>
        <w:jc w:val="both"/>
      </w:pPr>
      <w:r>
        <w:t>Медицинское обслуживание. На территории муниципального образования находятся 2 фельдшерско-</w:t>
      </w:r>
      <w:proofErr w:type="spellStart"/>
      <w:r>
        <w:t>аккушерских</w:t>
      </w:r>
      <w:proofErr w:type="spellEnd"/>
      <w:r>
        <w:t xml:space="preserve"> пункта, имеется 2 ставки среднего медицинского персонала, 2 ставки техперсонала. По состоянию на 01.08.2019 в </w:t>
      </w:r>
      <w:proofErr w:type="gramStart"/>
      <w:r>
        <w:t>Кордовском</w:t>
      </w:r>
      <w:proofErr w:type="gramEnd"/>
      <w:r>
        <w:t xml:space="preserve"> </w:t>
      </w:r>
      <w:proofErr w:type="spellStart"/>
      <w:r>
        <w:t>ФАПе</w:t>
      </w:r>
      <w:proofErr w:type="spellEnd"/>
      <w:r>
        <w:t xml:space="preserve"> работает фельдшер и медсестра, в </w:t>
      </w:r>
      <w:proofErr w:type="spellStart"/>
      <w:r>
        <w:t>Журавлевском</w:t>
      </w:r>
      <w:proofErr w:type="spellEnd"/>
      <w:r>
        <w:t xml:space="preserve"> </w:t>
      </w:r>
      <w:proofErr w:type="spellStart"/>
      <w:r>
        <w:t>ФАПе</w:t>
      </w:r>
      <w:proofErr w:type="spellEnd"/>
      <w:r>
        <w:t xml:space="preserve"> – работает медсестра (фельдшер отсутствует). </w:t>
      </w:r>
    </w:p>
    <w:p w:rsidR="002C1B7E" w:rsidRDefault="002C1B7E" w:rsidP="002C1B7E">
      <w:pPr>
        <w:autoSpaceDE w:val="0"/>
        <w:autoSpaceDN w:val="0"/>
        <w:adjustRightInd w:val="0"/>
        <w:ind w:firstLine="709"/>
        <w:jc w:val="both"/>
      </w:pPr>
      <w:r>
        <w:t>Правопорядок на территории МО обеспечивает МО МВД РФ «Курагинский».</w:t>
      </w:r>
    </w:p>
    <w:p w:rsidR="002C1B7E" w:rsidRDefault="002C1B7E" w:rsidP="002C1B7E">
      <w:pPr>
        <w:autoSpaceDE w:val="0"/>
        <w:autoSpaceDN w:val="0"/>
        <w:adjustRightInd w:val="0"/>
        <w:ind w:firstLine="708"/>
        <w:jc w:val="both"/>
        <w:rPr>
          <w:bCs/>
        </w:rPr>
      </w:pPr>
    </w:p>
    <w:p w:rsidR="002C1B7E" w:rsidRPr="00807CF7" w:rsidRDefault="002C1B7E" w:rsidP="002C1B7E">
      <w:pPr>
        <w:autoSpaceDE w:val="0"/>
        <w:autoSpaceDN w:val="0"/>
        <w:adjustRightInd w:val="0"/>
        <w:ind w:firstLine="708"/>
        <w:jc w:val="center"/>
        <w:rPr>
          <w:bCs/>
        </w:rPr>
      </w:pPr>
      <w:r w:rsidRPr="00807CF7">
        <w:rPr>
          <w:bCs/>
        </w:rPr>
        <w:t xml:space="preserve">2.3 Характеристика функционирования и показатели работы транспортной инфраструктуры по видам транспорта, имеющегося на территории муниципального образования </w:t>
      </w:r>
      <w:r>
        <w:rPr>
          <w:bCs/>
        </w:rPr>
        <w:t>Кордо</w:t>
      </w:r>
      <w:r w:rsidRPr="00807CF7">
        <w:rPr>
          <w:bCs/>
        </w:rPr>
        <w:t>вский сельсовет.</w:t>
      </w:r>
    </w:p>
    <w:p w:rsidR="002C1B7E" w:rsidRDefault="002C1B7E" w:rsidP="002C1B7E">
      <w:pPr>
        <w:autoSpaceDE w:val="0"/>
        <w:autoSpaceDN w:val="0"/>
        <w:adjustRightInd w:val="0"/>
        <w:ind w:firstLine="709"/>
        <w:jc w:val="both"/>
      </w:pPr>
      <w:r>
        <w:t xml:space="preserve">Особенностью транспортной сети администрации Кордовского сельсовета является ее большая разветвленность, железнодорожная и автомобильная сеть функционирует круглый год. Открыт автобусный маршрут, соединяющий населенные пункты: Кордово, </w:t>
      </w:r>
      <w:proofErr w:type="spellStart"/>
      <w:r>
        <w:t>Тартазяк</w:t>
      </w:r>
      <w:proofErr w:type="spellEnd"/>
      <w:r>
        <w:t xml:space="preserve">, </w:t>
      </w:r>
      <w:r>
        <w:lastRenderedPageBreak/>
        <w:t xml:space="preserve">Журавлево, </w:t>
      </w:r>
      <w:proofErr w:type="spellStart"/>
      <w:r>
        <w:t>Усть-Каспа</w:t>
      </w:r>
      <w:proofErr w:type="spellEnd"/>
      <w:r>
        <w:t xml:space="preserve">, </w:t>
      </w:r>
      <w:proofErr w:type="gramStart"/>
      <w:r>
        <w:t>Большая</w:t>
      </w:r>
      <w:proofErr w:type="gramEnd"/>
      <w:r>
        <w:t xml:space="preserve"> </w:t>
      </w:r>
      <w:proofErr w:type="spellStart"/>
      <w:r>
        <w:t>Ирба</w:t>
      </w:r>
      <w:proofErr w:type="spellEnd"/>
      <w:r>
        <w:t xml:space="preserve">, </w:t>
      </w:r>
      <w:proofErr w:type="spellStart"/>
      <w:r>
        <w:t>Кошурниково</w:t>
      </w:r>
      <w:proofErr w:type="spellEnd"/>
      <w:r>
        <w:t xml:space="preserve">, </w:t>
      </w:r>
      <w:proofErr w:type="spellStart"/>
      <w:r>
        <w:t>Краснокаменск</w:t>
      </w:r>
      <w:proofErr w:type="spellEnd"/>
      <w:r>
        <w:t>, Андреев Ключ, Красный Кордон, Курагино.</w:t>
      </w:r>
    </w:p>
    <w:p w:rsidR="002C1B7E" w:rsidRDefault="002C1B7E" w:rsidP="002C1B7E">
      <w:pPr>
        <w:autoSpaceDE w:val="0"/>
        <w:autoSpaceDN w:val="0"/>
        <w:adjustRightInd w:val="0"/>
        <w:ind w:firstLine="709"/>
        <w:jc w:val="both"/>
      </w:pPr>
      <w:r>
        <w:t xml:space="preserve">Транспортные предприятия на территории муниципального образования отсутствуют. На территории действуют два пассажирских автотранспортных маршрута. В населенных пунктах регулярный </w:t>
      </w:r>
      <w:proofErr w:type="spellStart"/>
      <w:r>
        <w:t>внутрисельский</w:t>
      </w:r>
      <w:proofErr w:type="spellEnd"/>
      <w:r>
        <w:t xml:space="preserve"> транспорт отсутствует. Большинство передвижений в поселении приходится на личный транспорт и пешеходные сообщения.</w:t>
      </w:r>
    </w:p>
    <w:p w:rsidR="002C1B7E" w:rsidRDefault="002C1B7E" w:rsidP="002C1B7E">
      <w:pPr>
        <w:autoSpaceDE w:val="0"/>
        <w:autoSpaceDN w:val="0"/>
        <w:adjustRightInd w:val="0"/>
        <w:ind w:firstLine="709"/>
        <w:jc w:val="both"/>
      </w:pPr>
      <w:r>
        <w:t>Общая протяженность железной дороги по территории администрации составляет 27 километров, из них:</w:t>
      </w:r>
    </w:p>
    <w:p w:rsidR="002C1B7E" w:rsidRDefault="002C1B7E" w:rsidP="002C1B7E">
      <w:pPr>
        <w:autoSpaceDE w:val="0"/>
        <w:autoSpaceDN w:val="0"/>
        <w:adjustRightInd w:val="0"/>
        <w:ind w:firstLine="709"/>
        <w:jc w:val="both"/>
      </w:pPr>
      <w:r>
        <w:t>Абакан - Тайшет - однопутная электрифицированная железная дорога.</w:t>
      </w:r>
    </w:p>
    <w:p w:rsidR="002C1B7E" w:rsidRDefault="002C1B7E" w:rsidP="002C1B7E">
      <w:pPr>
        <w:autoSpaceDE w:val="0"/>
        <w:autoSpaceDN w:val="0"/>
        <w:adjustRightInd w:val="0"/>
        <w:ind w:firstLine="709"/>
        <w:jc w:val="both"/>
      </w:pPr>
      <w:r>
        <w:t>Количество железнодорожных станций – 2, остановка по требованию – 3, из них выполняющих грузовые операции – нет.</w:t>
      </w:r>
    </w:p>
    <w:p w:rsidR="002C1B7E" w:rsidRDefault="002C1B7E" w:rsidP="002C1B7E">
      <w:pPr>
        <w:autoSpaceDE w:val="0"/>
        <w:autoSpaceDN w:val="0"/>
        <w:adjustRightInd w:val="0"/>
        <w:ind w:firstLine="709"/>
        <w:jc w:val="both"/>
      </w:pPr>
      <w:r>
        <w:t>Железнодорожные мосты</w:t>
      </w:r>
    </w:p>
    <w:tbl>
      <w:tblPr>
        <w:tblW w:w="8648" w:type="dxa"/>
        <w:tblInd w:w="607" w:type="dxa"/>
        <w:tblLayout w:type="fixed"/>
        <w:tblCellMar>
          <w:left w:w="40" w:type="dxa"/>
          <w:right w:w="40" w:type="dxa"/>
        </w:tblCellMar>
        <w:tblLook w:val="0000" w:firstRow="0" w:lastRow="0" w:firstColumn="0" w:lastColumn="0" w:noHBand="0" w:noVBand="0"/>
      </w:tblPr>
      <w:tblGrid>
        <w:gridCol w:w="2803"/>
        <w:gridCol w:w="2726"/>
        <w:gridCol w:w="3119"/>
      </w:tblGrid>
      <w:tr w:rsidR="002C1B7E" w:rsidRPr="00AF39B3" w:rsidTr="009931FD">
        <w:tblPrEx>
          <w:tblCellMar>
            <w:top w:w="0" w:type="dxa"/>
            <w:bottom w:w="0" w:type="dxa"/>
          </w:tblCellMar>
        </w:tblPrEx>
        <w:trPr>
          <w:trHeight w:hRule="exact" w:val="365"/>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pacing w:val="-1"/>
                <w:sz w:val="26"/>
                <w:szCs w:val="26"/>
              </w:rPr>
              <w:t>Длина</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pacing w:val="-2"/>
                <w:sz w:val="26"/>
                <w:szCs w:val="26"/>
              </w:rPr>
              <w:t>Количество</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pacing w:val="-1"/>
                <w:sz w:val="26"/>
                <w:szCs w:val="26"/>
              </w:rPr>
              <w:t>общая протяженность (м)</w:t>
            </w:r>
          </w:p>
        </w:tc>
      </w:tr>
      <w:tr w:rsidR="002C1B7E" w:rsidRPr="00AF39B3" w:rsidTr="009931FD">
        <w:tblPrEx>
          <w:tblCellMar>
            <w:top w:w="0" w:type="dxa"/>
            <w:bottom w:w="0" w:type="dxa"/>
          </w:tblCellMar>
        </w:tblPrEx>
        <w:trPr>
          <w:trHeight w:hRule="exact" w:val="346"/>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pacing w:val="-3"/>
                <w:sz w:val="26"/>
                <w:szCs w:val="26"/>
              </w:rPr>
              <w:t xml:space="preserve">От 101 до </w:t>
            </w:r>
            <w:smartTag w:uri="urn:schemas-microsoft-com:office:smarttags" w:element="metricconverter">
              <w:smartTagPr>
                <w:attr w:name="ProductID" w:val="300 м"/>
              </w:smartTagPr>
              <w:r w:rsidRPr="00AF39B3">
                <w:rPr>
                  <w:spacing w:val="-3"/>
                  <w:sz w:val="26"/>
                  <w:szCs w:val="26"/>
                </w:rPr>
                <w:t>300 м</w:t>
              </w:r>
            </w:smartTag>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rPr>
                <w:sz w:val="26"/>
                <w:szCs w:val="26"/>
              </w:rPr>
            </w:pPr>
            <w:r w:rsidRPr="00AF39B3">
              <w:rPr>
                <w:sz w:val="26"/>
                <w:szCs w:val="26"/>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center"/>
              <w:rPr>
                <w:sz w:val="26"/>
                <w:szCs w:val="26"/>
              </w:rPr>
            </w:pPr>
            <w:r w:rsidRPr="00AF39B3">
              <w:rPr>
                <w:sz w:val="26"/>
                <w:szCs w:val="26"/>
              </w:rPr>
              <w:t>450</w:t>
            </w:r>
          </w:p>
        </w:tc>
      </w:tr>
      <w:tr w:rsidR="002C1B7E" w:rsidRPr="00AF39B3" w:rsidTr="009931FD">
        <w:tblPrEx>
          <w:tblCellMar>
            <w:top w:w="0" w:type="dxa"/>
            <w:bottom w:w="0" w:type="dxa"/>
          </w:tblCellMar>
        </w:tblPrEx>
        <w:trPr>
          <w:trHeight w:hRule="exact" w:val="374"/>
        </w:trPr>
        <w:tc>
          <w:tcPr>
            <w:tcW w:w="2803"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pacing w:val="-4"/>
                <w:sz w:val="26"/>
                <w:szCs w:val="26"/>
              </w:rPr>
              <w:t xml:space="preserve">До </w:t>
            </w:r>
            <w:smartTag w:uri="urn:schemas-microsoft-com:office:smarttags" w:element="metricconverter">
              <w:smartTagPr>
                <w:attr w:name="ProductID" w:val="25 м"/>
              </w:smartTagPr>
              <w:r w:rsidRPr="00AF39B3">
                <w:rPr>
                  <w:spacing w:val="-4"/>
                  <w:sz w:val="26"/>
                  <w:szCs w:val="26"/>
                </w:rPr>
                <w:t>25 м</w:t>
              </w:r>
            </w:smartTag>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both"/>
              <w:rPr>
                <w:sz w:val="26"/>
                <w:szCs w:val="26"/>
              </w:rPr>
            </w:pPr>
            <w:r w:rsidRPr="00AF39B3">
              <w:rPr>
                <w:sz w:val="26"/>
                <w:szCs w:val="26"/>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2C1B7E" w:rsidRPr="00AF39B3" w:rsidRDefault="002C1B7E" w:rsidP="009931FD">
            <w:pPr>
              <w:shd w:val="clear" w:color="auto" w:fill="FFFFFF"/>
              <w:jc w:val="center"/>
              <w:rPr>
                <w:sz w:val="26"/>
                <w:szCs w:val="26"/>
              </w:rPr>
            </w:pPr>
            <w:r w:rsidRPr="00AF39B3">
              <w:rPr>
                <w:sz w:val="26"/>
                <w:szCs w:val="26"/>
              </w:rPr>
              <w:t>84</w:t>
            </w:r>
          </w:p>
        </w:tc>
      </w:tr>
    </w:tbl>
    <w:p w:rsidR="002C1B7E" w:rsidRDefault="002C1B7E" w:rsidP="002C1B7E">
      <w:pPr>
        <w:autoSpaceDE w:val="0"/>
        <w:autoSpaceDN w:val="0"/>
        <w:adjustRightInd w:val="0"/>
        <w:ind w:firstLine="709"/>
        <w:jc w:val="both"/>
      </w:pPr>
      <w:r>
        <w:t>Всего по железным дорогам территории 5 мостов.</w:t>
      </w:r>
    </w:p>
    <w:p w:rsidR="002C1B7E" w:rsidRDefault="002C1B7E" w:rsidP="002C1B7E">
      <w:pPr>
        <w:autoSpaceDE w:val="0"/>
        <w:autoSpaceDN w:val="0"/>
        <w:adjustRightInd w:val="0"/>
        <w:ind w:firstLine="709"/>
        <w:jc w:val="both"/>
      </w:pPr>
      <w:r>
        <w:t>Количество тоннелей – 1, общей протяженностью – 780 метров.</w:t>
      </w:r>
    </w:p>
    <w:p w:rsidR="002C1B7E" w:rsidRDefault="002C1B7E" w:rsidP="002C1B7E">
      <w:pPr>
        <w:autoSpaceDE w:val="0"/>
        <w:autoSpaceDN w:val="0"/>
        <w:adjustRightInd w:val="0"/>
        <w:ind w:firstLine="709"/>
        <w:jc w:val="both"/>
      </w:pPr>
      <w:r>
        <w:t>Воздушный транспорт на территории администрации Кордовского сельсовета не представлен</w:t>
      </w:r>
    </w:p>
    <w:p w:rsidR="002C1B7E" w:rsidRDefault="002C1B7E" w:rsidP="002C1B7E">
      <w:pPr>
        <w:autoSpaceDE w:val="0"/>
        <w:autoSpaceDN w:val="0"/>
        <w:adjustRightInd w:val="0"/>
        <w:ind w:firstLine="709"/>
        <w:jc w:val="both"/>
      </w:pPr>
      <w:r>
        <w:t>Водный транспорт на территории администрации Кордовского сельсовета не развит, за исключением личного водного транспорта.</w:t>
      </w:r>
    </w:p>
    <w:p w:rsidR="002C1B7E" w:rsidRPr="00807CF7" w:rsidRDefault="002C1B7E" w:rsidP="002C1B7E">
      <w:pPr>
        <w:autoSpaceDE w:val="0"/>
        <w:autoSpaceDN w:val="0"/>
        <w:adjustRightInd w:val="0"/>
        <w:ind w:firstLine="709"/>
        <w:jc w:val="both"/>
      </w:pPr>
      <w:r w:rsidRPr="00807CF7">
        <w:t>Развитие транспортной системы муниципального образования является необходимым условием для улучшения качества жизни жителей.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2C1B7E" w:rsidRPr="00807CF7" w:rsidRDefault="002C1B7E" w:rsidP="002C1B7E">
      <w:pPr>
        <w:autoSpaceDE w:val="0"/>
        <w:autoSpaceDN w:val="0"/>
        <w:adjustRightInd w:val="0"/>
        <w:ind w:firstLine="709"/>
        <w:jc w:val="both"/>
      </w:pPr>
      <w:r w:rsidRPr="00807CF7">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pPr>
      <w:r w:rsidRPr="00807CF7">
        <w:rPr>
          <w:bCs/>
        </w:rPr>
        <w:t>2.4. Характеристика сети дорог поселения, параметры дорожного движения, оценка качества содержания дорог</w:t>
      </w:r>
      <w:r w:rsidRPr="00807CF7">
        <w:t>.</w:t>
      </w:r>
    </w:p>
    <w:p w:rsidR="002C1B7E" w:rsidRPr="00807CF7" w:rsidRDefault="002C1B7E" w:rsidP="002C1B7E">
      <w:pPr>
        <w:autoSpaceDE w:val="0"/>
        <w:autoSpaceDN w:val="0"/>
        <w:adjustRightInd w:val="0"/>
        <w:ind w:firstLine="709"/>
        <w:jc w:val="both"/>
      </w:pPr>
      <w:r w:rsidRPr="00807CF7">
        <w:t>Дорожно-трансп</w:t>
      </w:r>
      <w:r>
        <w:t>ортная сеть МО состоит из дорог</w:t>
      </w:r>
      <w:r w:rsidRPr="00807CF7">
        <w:t>,</w:t>
      </w:r>
      <w:r>
        <w:t xml:space="preserve"> не</w:t>
      </w:r>
      <w:r w:rsidRPr="00807CF7">
        <w:t xml:space="preserve"> предназначенных для скоростного движения. В таблице приведен перечень и характеристика дорог местного значения. Большинство дорог общего пользования местного значения имеют </w:t>
      </w:r>
      <w:proofErr w:type="spellStart"/>
      <w:r w:rsidRPr="00807CF7">
        <w:t>гравин</w:t>
      </w:r>
      <w:r>
        <w:t>о</w:t>
      </w:r>
      <w:r w:rsidRPr="00807CF7">
        <w:t>е</w:t>
      </w:r>
      <w:proofErr w:type="spellEnd"/>
      <w:r w:rsidRPr="00807CF7">
        <w:t xml:space="preserve"> покрытие. </w:t>
      </w:r>
    </w:p>
    <w:p w:rsidR="002C1B7E" w:rsidRPr="00807CF7" w:rsidRDefault="002C1B7E" w:rsidP="002C1B7E">
      <w:pPr>
        <w:autoSpaceDE w:val="0"/>
        <w:autoSpaceDN w:val="0"/>
        <w:adjustRightInd w:val="0"/>
        <w:ind w:firstLine="709"/>
        <w:jc w:val="both"/>
      </w:pPr>
      <w:r w:rsidRPr="00807CF7">
        <w:t xml:space="preserve">В условиях ограниченного финансирования дорожных работ с каждым годом увеличивается протяженность дорог, требующих ремонта. Почти все дороги требуют ямочного и капитального ремонта. Характеристика автомобильных дорог дана в таблице </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both"/>
        <w:rPr>
          <w:bCs/>
        </w:rPr>
      </w:pPr>
      <w:r w:rsidRPr="00807CF7">
        <w:rPr>
          <w:bCs/>
        </w:rPr>
        <w:t>Таблица Характеристика автомобильных дорог</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2268"/>
        <w:gridCol w:w="1312"/>
        <w:gridCol w:w="992"/>
        <w:gridCol w:w="1276"/>
        <w:gridCol w:w="1275"/>
      </w:tblGrid>
      <w:tr w:rsidR="002C1B7E" w:rsidRPr="00C41870" w:rsidTr="009931FD">
        <w:trPr>
          <w:trHeight w:val="805"/>
        </w:trPr>
        <w:tc>
          <w:tcPr>
            <w:tcW w:w="567" w:type="dxa"/>
          </w:tcPr>
          <w:p w:rsidR="002C1B7E" w:rsidRPr="00C41870" w:rsidRDefault="002C1B7E" w:rsidP="009931FD">
            <w:pPr>
              <w:widowControl w:val="0"/>
              <w:rPr>
                <w:rFonts w:eastAsia="Courier New"/>
                <w:color w:val="000000"/>
              </w:rPr>
            </w:pPr>
            <w:r w:rsidRPr="00C41870">
              <w:rPr>
                <w:rFonts w:eastAsia="Courier New"/>
                <w:color w:val="000000"/>
              </w:rPr>
              <w:t xml:space="preserve">№  </w:t>
            </w:r>
            <w:proofErr w:type="gramStart"/>
            <w:r w:rsidRPr="00C41870">
              <w:rPr>
                <w:rFonts w:eastAsia="Courier New"/>
                <w:color w:val="000000"/>
              </w:rPr>
              <w:t>п</w:t>
            </w:r>
            <w:proofErr w:type="gramEnd"/>
            <w:r w:rsidRPr="00C41870">
              <w:rPr>
                <w:rFonts w:eastAsia="Courier New"/>
                <w:color w:val="000000"/>
              </w:rPr>
              <w:t>/п</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Наименование</w:t>
            </w:r>
          </w:p>
          <w:p w:rsidR="002C1B7E" w:rsidRPr="00C41870" w:rsidRDefault="002C1B7E" w:rsidP="009931FD">
            <w:pPr>
              <w:widowControl w:val="0"/>
              <w:rPr>
                <w:rFonts w:eastAsia="Courier New"/>
                <w:color w:val="000000"/>
              </w:rPr>
            </w:pPr>
            <w:r w:rsidRPr="00C41870">
              <w:rPr>
                <w:rFonts w:eastAsia="Courier New"/>
                <w:color w:val="000000"/>
              </w:rPr>
              <w:t>населенного</w:t>
            </w:r>
          </w:p>
          <w:p w:rsidR="002C1B7E" w:rsidRPr="00C41870" w:rsidRDefault="002C1B7E" w:rsidP="009931FD">
            <w:pPr>
              <w:widowControl w:val="0"/>
              <w:rPr>
                <w:rFonts w:eastAsia="Courier New"/>
                <w:color w:val="000000"/>
              </w:rPr>
            </w:pPr>
            <w:r w:rsidRPr="00C41870">
              <w:rPr>
                <w:rFonts w:eastAsia="Courier New"/>
                <w:color w:val="000000"/>
              </w:rPr>
              <w:t>пункта</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 xml:space="preserve">Наименование </w:t>
            </w:r>
          </w:p>
          <w:p w:rsidR="002C1B7E" w:rsidRPr="00C41870" w:rsidRDefault="002C1B7E" w:rsidP="009931FD">
            <w:pPr>
              <w:widowControl w:val="0"/>
              <w:rPr>
                <w:rFonts w:eastAsia="Courier New"/>
                <w:color w:val="000000"/>
              </w:rPr>
            </w:pPr>
            <w:r w:rsidRPr="00C41870">
              <w:rPr>
                <w:rFonts w:eastAsia="Courier New"/>
                <w:color w:val="000000"/>
              </w:rPr>
              <w:t>улицы, переулка</w:t>
            </w:r>
          </w:p>
        </w:tc>
        <w:tc>
          <w:tcPr>
            <w:tcW w:w="1312" w:type="dxa"/>
          </w:tcPr>
          <w:p w:rsidR="002C1B7E" w:rsidRPr="00C41870" w:rsidRDefault="002C1B7E" w:rsidP="009931FD">
            <w:pPr>
              <w:widowControl w:val="0"/>
              <w:rPr>
                <w:rFonts w:eastAsia="Courier New"/>
                <w:color w:val="000000"/>
              </w:rPr>
            </w:pPr>
            <w:r w:rsidRPr="00C41870">
              <w:rPr>
                <w:rFonts w:eastAsia="Courier New"/>
                <w:color w:val="000000"/>
              </w:rPr>
              <w:t>Протяженность улицы, (</w:t>
            </w:r>
            <w:proofErr w:type="gramStart"/>
            <w:r w:rsidRPr="00C41870">
              <w:rPr>
                <w:rFonts w:eastAsia="Courier New"/>
                <w:color w:val="000000"/>
              </w:rPr>
              <w:t>км</w:t>
            </w:r>
            <w:proofErr w:type="gramEnd"/>
            <w:r w:rsidRPr="00C41870">
              <w:rPr>
                <w:rFonts w:eastAsia="Courier New"/>
                <w:color w:val="000000"/>
              </w:rPr>
              <w:t>)</w:t>
            </w:r>
          </w:p>
        </w:tc>
        <w:tc>
          <w:tcPr>
            <w:tcW w:w="992" w:type="dxa"/>
          </w:tcPr>
          <w:p w:rsidR="002C1B7E" w:rsidRPr="00C41870" w:rsidRDefault="002C1B7E" w:rsidP="009931FD">
            <w:pPr>
              <w:widowControl w:val="0"/>
              <w:rPr>
                <w:rFonts w:eastAsia="Courier New"/>
                <w:color w:val="000000"/>
              </w:rPr>
            </w:pPr>
            <w:r w:rsidRPr="00C41870">
              <w:rPr>
                <w:rFonts w:eastAsia="Courier New"/>
                <w:color w:val="000000"/>
              </w:rPr>
              <w:t>Ширина</w:t>
            </w:r>
          </w:p>
          <w:p w:rsidR="002C1B7E" w:rsidRPr="00C41870" w:rsidRDefault="002C1B7E" w:rsidP="009931FD">
            <w:pPr>
              <w:widowControl w:val="0"/>
              <w:rPr>
                <w:rFonts w:eastAsia="Courier New"/>
                <w:color w:val="000000"/>
              </w:rPr>
            </w:pPr>
            <w:r w:rsidRPr="00C41870">
              <w:rPr>
                <w:rFonts w:eastAsia="Courier New"/>
                <w:color w:val="000000"/>
              </w:rPr>
              <w:t>улицы, (м)</w:t>
            </w:r>
          </w:p>
        </w:tc>
        <w:tc>
          <w:tcPr>
            <w:tcW w:w="1276" w:type="dxa"/>
          </w:tcPr>
          <w:p w:rsidR="002C1B7E" w:rsidRPr="00C41870" w:rsidRDefault="002C1B7E" w:rsidP="009931FD">
            <w:pPr>
              <w:widowControl w:val="0"/>
              <w:rPr>
                <w:rFonts w:eastAsia="Courier New"/>
                <w:color w:val="000000"/>
              </w:rPr>
            </w:pPr>
            <w:r w:rsidRPr="00C41870">
              <w:rPr>
                <w:rFonts w:eastAsia="Courier New"/>
                <w:color w:val="000000"/>
              </w:rPr>
              <w:t xml:space="preserve">Ширина </w:t>
            </w:r>
          </w:p>
          <w:p w:rsidR="002C1B7E" w:rsidRPr="00C41870" w:rsidRDefault="002C1B7E" w:rsidP="009931FD">
            <w:pPr>
              <w:widowControl w:val="0"/>
              <w:rPr>
                <w:rFonts w:eastAsia="Courier New"/>
                <w:color w:val="000000"/>
              </w:rPr>
            </w:pPr>
            <w:r w:rsidRPr="00C41870">
              <w:rPr>
                <w:rFonts w:eastAsia="Courier New"/>
                <w:color w:val="000000"/>
              </w:rPr>
              <w:t>автодороги, (м)</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Тип</w:t>
            </w:r>
          </w:p>
          <w:p w:rsidR="002C1B7E" w:rsidRPr="00C41870" w:rsidRDefault="002C1B7E" w:rsidP="009931FD">
            <w:pPr>
              <w:widowControl w:val="0"/>
              <w:rPr>
                <w:rFonts w:eastAsia="Courier New"/>
                <w:color w:val="000000"/>
              </w:rPr>
            </w:pPr>
            <w:r w:rsidRPr="00C41870">
              <w:rPr>
                <w:rFonts w:eastAsia="Courier New"/>
                <w:color w:val="000000"/>
              </w:rPr>
              <w:t>покрытия</w:t>
            </w:r>
          </w:p>
          <w:p w:rsidR="002C1B7E" w:rsidRPr="00C41870" w:rsidRDefault="002C1B7E" w:rsidP="009931FD">
            <w:pPr>
              <w:widowControl w:val="0"/>
              <w:rPr>
                <w:rFonts w:eastAsia="Courier New"/>
                <w:color w:val="000000"/>
              </w:rPr>
            </w:pPr>
            <w:r w:rsidRPr="00C41870">
              <w:rPr>
                <w:rFonts w:eastAsia="Courier New"/>
                <w:color w:val="000000"/>
              </w:rPr>
              <w:t>автодороги</w:t>
            </w:r>
          </w:p>
        </w:tc>
      </w:tr>
      <w:tr w:rsidR="002C1B7E" w:rsidRPr="00C41870" w:rsidTr="009931FD">
        <w:trPr>
          <w:trHeight w:val="287"/>
        </w:trPr>
        <w:tc>
          <w:tcPr>
            <w:tcW w:w="567" w:type="dxa"/>
          </w:tcPr>
          <w:p w:rsidR="002C1B7E" w:rsidRPr="00C41870" w:rsidRDefault="002C1B7E" w:rsidP="009931FD">
            <w:pPr>
              <w:widowControl w:val="0"/>
              <w:jc w:val="center"/>
              <w:rPr>
                <w:rFonts w:eastAsia="Courier New"/>
                <w:color w:val="000000"/>
              </w:rPr>
            </w:pPr>
            <w:r w:rsidRPr="00C41870">
              <w:rPr>
                <w:rFonts w:eastAsia="Courier New"/>
                <w:color w:val="000000"/>
              </w:rPr>
              <w:t>1</w:t>
            </w:r>
          </w:p>
        </w:tc>
        <w:tc>
          <w:tcPr>
            <w:tcW w:w="1701" w:type="dxa"/>
          </w:tcPr>
          <w:p w:rsidR="002C1B7E" w:rsidRPr="00C41870" w:rsidRDefault="002C1B7E" w:rsidP="009931FD">
            <w:pPr>
              <w:widowControl w:val="0"/>
              <w:jc w:val="center"/>
              <w:rPr>
                <w:rFonts w:eastAsia="Courier New"/>
                <w:color w:val="000000"/>
              </w:rPr>
            </w:pPr>
            <w:r w:rsidRPr="00C41870">
              <w:rPr>
                <w:rFonts w:eastAsia="Courier New"/>
                <w:color w:val="000000"/>
              </w:rPr>
              <w:t>2</w:t>
            </w:r>
          </w:p>
        </w:tc>
        <w:tc>
          <w:tcPr>
            <w:tcW w:w="2268" w:type="dxa"/>
          </w:tcPr>
          <w:p w:rsidR="002C1B7E" w:rsidRPr="00C41870" w:rsidRDefault="002C1B7E" w:rsidP="009931FD">
            <w:pPr>
              <w:widowControl w:val="0"/>
              <w:jc w:val="center"/>
              <w:rPr>
                <w:rFonts w:eastAsia="Courier New"/>
                <w:color w:val="000000"/>
              </w:rPr>
            </w:pPr>
            <w:r w:rsidRPr="00C41870">
              <w:rPr>
                <w:rFonts w:eastAsia="Courier New"/>
                <w:color w:val="000000"/>
              </w:rPr>
              <w:t>3</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4</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jc w:val="center"/>
              <w:rPr>
                <w:rFonts w:eastAsia="Courier New"/>
                <w:color w:val="000000"/>
              </w:rPr>
            </w:pPr>
            <w:r w:rsidRPr="00C41870">
              <w:rPr>
                <w:rFonts w:eastAsia="Courier New"/>
                <w:color w:val="000000"/>
              </w:rPr>
              <w:t>7</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Береговая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2,9</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5</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2</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Переулок 1</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0,25</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lastRenderedPageBreak/>
              <w:t>3</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Переулок 2</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0,25</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4</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Переулок 3</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5</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 xml:space="preserve">Таежная </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2,0</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5</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6</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 xml:space="preserve">Ул. Набережная </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1,35</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30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4</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7</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Партизанская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0,9</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33</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4</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8</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 xml:space="preserve">Ул. Школьная </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2,7</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46</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9</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Гагарина</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3,2</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55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9</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асфальтобетон/гравий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10</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с. Кордово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Геологическая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2,2</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35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11</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Тартазяк</w:t>
            </w:r>
            <w:proofErr w:type="spellEnd"/>
            <w:r w:rsidRPr="00C41870">
              <w:rPr>
                <w:rFonts w:eastAsia="Courier New"/>
                <w:color w:val="000000"/>
              </w:rPr>
              <w:t xml:space="preserve"> </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 xml:space="preserve">Ул. Свободная </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0,8</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12</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Трактовая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3,1</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55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9</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асфальтобетон/гравий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13</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Переулок 4</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14</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Переулок 5</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15</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Лесная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0,9</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16</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 Красная речка</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0,9</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22</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17</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w:t>
            </w:r>
            <w:r>
              <w:rPr>
                <w:rFonts w:eastAsia="Courier New"/>
                <w:color w:val="000000"/>
              </w:rPr>
              <w:t xml:space="preserve"> </w:t>
            </w:r>
            <w:r w:rsidRPr="00C41870">
              <w:rPr>
                <w:rFonts w:eastAsia="Courier New"/>
                <w:color w:val="000000"/>
              </w:rPr>
              <w:t>Вокзальная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1,2</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18</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Новая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0,65</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19</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 Больничный</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0,2</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22</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20</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 xml:space="preserve">Пер. Рабочий </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0,3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21</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Пер. Школьный</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1,2</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5</w:t>
            </w:r>
          </w:p>
        </w:tc>
        <w:tc>
          <w:tcPr>
            <w:tcW w:w="1275" w:type="dxa"/>
          </w:tcPr>
          <w:p w:rsidR="002C1B7E" w:rsidRPr="00C41870" w:rsidRDefault="002C1B7E" w:rsidP="009931FD">
            <w:pPr>
              <w:widowControl w:val="0"/>
              <w:rPr>
                <w:rFonts w:eastAsia="Courier New"/>
                <w:color w:val="000000"/>
              </w:rPr>
            </w:pPr>
          </w:p>
        </w:tc>
      </w:tr>
      <w:tr w:rsidR="002C1B7E" w:rsidRPr="00C41870" w:rsidTr="009931FD">
        <w:trPr>
          <w:trHeight w:val="757"/>
        </w:trPr>
        <w:tc>
          <w:tcPr>
            <w:tcW w:w="567" w:type="dxa"/>
          </w:tcPr>
          <w:p w:rsidR="002C1B7E" w:rsidRPr="00C41870" w:rsidRDefault="002C1B7E" w:rsidP="009931FD">
            <w:pPr>
              <w:widowControl w:val="0"/>
              <w:rPr>
                <w:rFonts w:eastAsia="Courier New"/>
                <w:color w:val="000000"/>
              </w:rPr>
            </w:pPr>
            <w:r w:rsidRPr="00C41870">
              <w:rPr>
                <w:rFonts w:eastAsia="Courier New"/>
                <w:color w:val="000000"/>
              </w:rPr>
              <w:t>22</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п. Журавлево</w:t>
            </w:r>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Набережная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1,5</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rPr>
          <w:trHeight w:val="377"/>
        </w:trPr>
        <w:tc>
          <w:tcPr>
            <w:tcW w:w="567" w:type="dxa"/>
          </w:tcPr>
          <w:p w:rsidR="002C1B7E" w:rsidRPr="00C41870" w:rsidRDefault="002C1B7E" w:rsidP="009931FD">
            <w:pPr>
              <w:widowControl w:val="0"/>
              <w:rPr>
                <w:rFonts w:eastAsia="Courier New"/>
                <w:color w:val="000000"/>
              </w:rPr>
            </w:pPr>
            <w:r w:rsidRPr="00C41870">
              <w:rPr>
                <w:rFonts w:eastAsia="Courier New"/>
                <w:color w:val="000000"/>
              </w:rPr>
              <w:t>23</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Усть-Каспа</w:t>
            </w:r>
            <w:proofErr w:type="spellEnd"/>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Подгорная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1,1</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10</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24</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 xml:space="preserve">п. </w:t>
            </w:r>
            <w:proofErr w:type="spellStart"/>
            <w:r w:rsidRPr="00C41870">
              <w:rPr>
                <w:rFonts w:eastAsia="Courier New"/>
                <w:color w:val="000000"/>
              </w:rPr>
              <w:t>Усть</w:t>
            </w:r>
            <w:proofErr w:type="spellEnd"/>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Набережная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1,3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25</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Pr="00C41870" w:rsidRDefault="002C1B7E" w:rsidP="009931FD">
            <w:pPr>
              <w:widowControl w:val="0"/>
              <w:rPr>
                <w:rFonts w:eastAsia="Courier New"/>
                <w:color w:val="000000"/>
              </w:rPr>
            </w:pPr>
            <w:r w:rsidRPr="00C41870">
              <w:rPr>
                <w:rFonts w:eastAsia="Courier New"/>
                <w:color w:val="000000"/>
              </w:rPr>
              <w:t>25</w:t>
            </w:r>
          </w:p>
        </w:tc>
        <w:tc>
          <w:tcPr>
            <w:tcW w:w="1701" w:type="dxa"/>
          </w:tcPr>
          <w:p w:rsidR="002C1B7E" w:rsidRPr="00C41870" w:rsidRDefault="002C1B7E" w:rsidP="009931FD">
            <w:pPr>
              <w:widowControl w:val="0"/>
              <w:rPr>
                <w:rFonts w:eastAsia="Courier New"/>
                <w:color w:val="000000"/>
              </w:rPr>
            </w:pPr>
            <w:r w:rsidRPr="00C41870">
              <w:rPr>
                <w:rFonts w:eastAsia="Courier New"/>
                <w:color w:val="000000"/>
              </w:rPr>
              <w:t xml:space="preserve">д. Верхняя </w:t>
            </w:r>
            <w:proofErr w:type="spellStart"/>
            <w:r w:rsidRPr="00C41870">
              <w:rPr>
                <w:rFonts w:eastAsia="Courier New"/>
                <w:color w:val="000000"/>
              </w:rPr>
              <w:t>Мульга</w:t>
            </w:r>
            <w:proofErr w:type="spellEnd"/>
          </w:p>
        </w:tc>
        <w:tc>
          <w:tcPr>
            <w:tcW w:w="2268" w:type="dxa"/>
          </w:tcPr>
          <w:p w:rsidR="002C1B7E" w:rsidRPr="00C41870" w:rsidRDefault="002C1B7E" w:rsidP="009931FD">
            <w:pPr>
              <w:widowControl w:val="0"/>
              <w:rPr>
                <w:rFonts w:eastAsia="Courier New"/>
                <w:color w:val="000000"/>
              </w:rPr>
            </w:pPr>
            <w:r w:rsidRPr="00C41870">
              <w:rPr>
                <w:rFonts w:eastAsia="Courier New"/>
                <w:color w:val="000000"/>
              </w:rPr>
              <w:t>Ул. Береговая</w:t>
            </w: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t>2,3</w:t>
            </w:r>
          </w:p>
        </w:tc>
        <w:tc>
          <w:tcPr>
            <w:tcW w:w="992" w:type="dxa"/>
          </w:tcPr>
          <w:p w:rsidR="002C1B7E" w:rsidRPr="00C41870" w:rsidRDefault="002C1B7E" w:rsidP="009931FD">
            <w:pPr>
              <w:widowControl w:val="0"/>
              <w:jc w:val="center"/>
              <w:rPr>
                <w:rFonts w:eastAsia="Courier New"/>
                <w:color w:val="000000"/>
              </w:rPr>
            </w:pPr>
            <w:r w:rsidRPr="00C41870">
              <w:rPr>
                <w:rFonts w:eastAsia="Courier New"/>
                <w:color w:val="000000"/>
              </w:rPr>
              <w:t>22</w:t>
            </w:r>
          </w:p>
        </w:tc>
        <w:tc>
          <w:tcPr>
            <w:tcW w:w="1276" w:type="dxa"/>
          </w:tcPr>
          <w:p w:rsidR="002C1B7E" w:rsidRPr="00C41870" w:rsidRDefault="002C1B7E" w:rsidP="009931FD">
            <w:pPr>
              <w:widowControl w:val="0"/>
              <w:jc w:val="center"/>
              <w:rPr>
                <w:rFonts w:eastAsia="Courier New"/>
                <w:color w:val="000000"/>
              </w:rPr>
            </w:pPr>
            <w:r w:rsidRPr="00C41870">
              <w:rPr>
                <w:rFonts w:eastAsia="Courier New"/>
                <w:color w:val="000000"/>
              </w:rPr>
              <w:t>6</w:t>
            </w:r>
          </w:p>
        </w:tc>
        <w:tc>
          <w:tcPr>
            <w:tcW w:w="1275" w:type="dxa"/>
          </w:tcPr>
          <w:p w:rsidR="002C1B7E" w:rsidRPr="00C41870" w:rsidRDefault="002C1B7E" w:rsidP="009931FD">
            <w:pPr>
              <w:widowControl w:val="0"/>
              <w:rPr>
                <w:rFonts w:eastAsia="Courier New"/>
                <w:color w:val="000000"/>
              </w:rPr>
            </w:pPr>
            <w:r w:rsidRPr="00C41870">
              <w:rPr>
                <w:rFonts w:eastAsia="Courier New"/>
                <w:color w:val="000000"/>
              </w:rPr>
              <w:t>гравий</w:t>
            </w:r>
          </w:p>
        </w:tc>
      </w:tr>
      <w:tr w:rsidR="002C1B7E" w:rsidRPr="00C41870" w:rsidTr="009931FD">
        <w:tc>
          <w:tcPr>
            <w:tcW w:w="567" w:type="dxa"/>
          </w:tcPr>
          <w:p w:rsidR="002C1B7E" w:rsidRDefault="002C1B7E" w:rsidP="009931FD">
            <w:pPr>
              <w:widowControl w:val="0"/>
              <w:ind w:left="-108" w:right="-108"/>
              <w:rPr>
                <w:rFonts w:eastAsia="Courier New"/>
                <w:color w:val="000000"/>
              </w:rPr>
            </w:pPr>
            <w:r w:rsidRPr="00C41870">
              <w:rPr>
                <w:rFonts w:eastAsia="Courier New"/>
                <w:color w:val="000000"/>
              </w:rPr>
              <w:t>Ито</w:t>
            </w:r>
          </w:p>
          <w:p w:rsidR="002C1B7E" w:rsidRPr="00C41870" w:rsidRDefault="002C1B7E" w:rsidP="009931FD">
            <w:pPr>
              <w:widowControl w:val="0"/>
              <w:ind w:left="-108" w:right="-108"/>
              <w:rPr>
                <w:rFonts w:eastAsia="Courier New"/>
                <w:color w:val="000000"/>
              </w:rPr>
            </w:pPr>
            <w:proofErr w:type="spellStart"/>
            <w:r w:rsidRPr="00C41870">
              <w:rPr>
                <w:rFonts w:eastAsia="Courier New"/>
                <w:color w:val="000000"/>
              </w:rPr>
              <w:t>го</w:t>
            </w:r>
            <w:proofErr w:type="spellEnd"/>
            <w:r w:rsidRPr="00C41870">
              <w:rPr>
                <w:rFonts w:eastAsia="Courier New"/>
                <w:color w:val="000000"/>
              </w:rPr>
              <w:t xml:space="preserve">: </w:t>
            </w:r>
          </w:p>
        </w:tc>
        <w:tc>
          <w:tcPr>
            <w:tcW w:w="1701" w:type="dxa"/>
          </w:tcPr>
          <w:p w:rsidR="002C1B7E" w:rsidRPr="00C41870" w:rsidRDefault="002C1B7E" w:rsidP="009931FD">
            <w:pPr>
              <w:widowControl w:val="0"/>
              <w:rPr>
                <w:rFonts w:eastAsia="Courier New"/>
                <w:color w:val="000000"/>
              </w:rPr>
            </w:pPr>
          </w:p>
        </w:tc>
        <w:tc>
          <w:tcPr>
            <w:tcW w:w="2268" w:type="dxa"/>
          </w:tcPr>
          <w:p w:rsidR="002C1B7E" w:rsidRPr="00C41870" w:rsidRDefault="002C1B7E" w:rsidP="009931FD">
            <w:pPr>
              <w:widowControl w:val="0"/>
              <w:rPr>
                <w:rFonts w:eastAsia="Courier New"/>
                <w:color w:val="000000"/>
              </w:rPr>
            </w:pPr>
          </w:p>
        </w:tc>
        <w:tc>
          <w:tcPr>
            <w:tcW w:w="1312" w:type="dxa"/>
          </w:tcPr>
          <w:p w:rsidR="002C1B7E" w:rsidRPr="00C41870" w:rsidRDefault="002C1B7E" w:rsidP="009931FD">
            <w:pPr>
              <w:widowControl w:val="0"/>
              <w:jc w:val="center"/>
              <w:rPr>
                <w:rFonts w:eastAsia="Courier New"/>
                <w:color w:val="000000"/>
              </w:rPr>
            </w:pPr>
            <w:r w:rsidRPr="00C41870">
              <w:rPr>
                <w:rFonts w:eastAsia="Courier New"/>
                <w:color w:val="000000"/>
              </w:rPr>
              <w:fldChar w:fldCharType="begin"/>
            </w:r>
            <w:r w:rsidRPr="00C41870">
              <w:rPr>
                <w:rFonts w:eastAsia="Courier New"/>
                <w:color w:val="000000"/>
              </w:rPr>
              <w:instrText xml:space="preserve"> =SUM(ABOVE) </w:instrText>
            </w:r>
            <w:r w:rsidRPr="00C41870">
              <w:rPr>
                <w:rFonts w:eastAsia="Courier New"/>
                <w:color w:val="000000"/>
              </w:rPr>
              <w:fldChar w:fldCharType="separate"/>
            </w:r>
            <w:r w:rsidRPr="00C41870">
              <w:rPr>
                <w:rFonts w:eastAsia="Courier New"/>
                <w:noProof/>
                <w:color w:val="000000"/>
              </w:rPr>
              <w:t>32,1</w:t>
            </w:r>
            <w:r w:rsidRPr="00C41870">
              <w:rPr>
                <w:rFonts w:eastAsia="Courier New"/>
                <w:color w:val="000000"/>
              </w:rPr>
              <w:fldChar w:fldCharType="end"/>
            </w:r>
          </w:p>
        </w:tc>
        <w:tc>
          <w:tcPr>
            <w:tcW w:w="992" w:type="dxa"/>
          </w:tcPr>
          <w:p w:rsidR="002C1B7E" w:rsidRPr="00C41870" w:rsidRDefault="002C1B7E" w:rsidP="009931FD">
            <w:pPr>
              <w:widowControl w:val="0"/>
              <w:jc w:val="center"/>
              <w:rPr>
                <w:rFonts w:eastAsia="Courier New"/>
                <w:color w:val="000000"/>
              </w:rPr>
            </w:pPr>
          </w:p>
        </w:tc>
        <w:tc>
          <w:tcPr>
            <w:tcW w:w="1276" w:type="dxa"/>
          </w:tcPr>
          <w:p w:rsidR="002C1B7E" w:rsidRPr="00C41870" w:rsidRDefault="002C1B7E" w:rsidP="009931FD">
            <w:pPr>
              <w:widowControl w:val="0"/>
              <w:jc w:val="center"/>
              <w:rPr>
                <w:rFonts w:eastAsia="Courier New"/>
                <w:color w:val="000000"/>
              </w:rPr>
            </w:pPr>
          </w:p>
        </w:tc>
        <w:tc>
          <w:tcPr>
            <w:tcW w:w="1275" w:type="dxa"/>
          </w:tcPr>
          <w:p w:rsidR="002C1B7E" w:rsidRPr="00C41870" w:rsidRDefault="002C1B7E" w:rsidP="009931FD">
            <w:pPr>
              <w:widowControl w:val="0"/>
              <w:rPr>
                <w:rFonts w:eastAsia="Courier New"/>
                <w:color w:val="000000"/>
              </w:rPr>
            </w:pPr>
          </w:p>
        </w:tc>
      </w:tr>
    </w:tbl>
    <w:p w:rsidR="002C1B7E" w:rsidRPr="00807CF7" w:rsidRDefault="002C1B7E" w:rsidP="002C1B7E">
      <w:pPr>
        <w:autoSpaceDE w:val="0"/>
        <w:autoSpaceDN w:val="0"/>
        <w:adjustRightInd w:val="0"/>
        <w:ind w:firstLine="709"/>
        <w:jc w:val="both"/>
      </w:pPr>
      <w:r w:rsidRPr="00807CF7">
        <w:t>Обслуживание дорог осуществляется юридическими организациями на основании заключенных с ними договоров на выполнение комплекса работ по содержанию и ремонту автомобильных дорог общего пользования местного значения. Прием и оценка качества выполненных работ по содержанию и ремонту автомобильных дорог производится комиссией с целью определения соответствия полноты и качества выполненных работ условиям договора. По результатам оценки выполненных работ составляется акт о выполненных работах.</w:t>
      </w:r>
    </w:p>
    <w:p w:rsidR="002C1B7E" w:rsidRPr="00807CF7" w:rsidRDefault="002C1B7E" w:rsidP="002C1B7E">
      <w:pPr>
        <w:autoSpaceDE w:val="0"/>
        <w:autoSpaceDN w:val="0"/>
        <w:adjustRightInd w:val="0"/>
        <w:spacing w:before="100" w:after="100"/>
        <w:jc w:val="center"/>
        <w:rPr>
          <w:bCs/>
        </w:rPr>
      </w:pPr>
      <w:r w:rsidRPr="00807CF7">
        <w:rPr>
          <w:bCs/>
        </w:rPr>
        <w:t>2.5.Анализ состава парка транспортных средств и уровня автомобилизации сельского поселения, обеспеченность парковками (парковочными местами).</w:t>
      </w:r>
    </w:p>
    <w:p w:rsidR="002C1B7E" w:rsidRPr="00807CF7" w:rsidRDefault="002C1B7E" w:rsidP="002C1B7E">
      <w:pPr>
        <w:autoSpaceDE w:val="0"/>
        <w:autoSpaceDN w:val="0"/>
        <w:adjustRightInd w:val="0"/>
        <w:ind w:firstLine="709"/>
        <w:jc w:val="both"/>
      </w:pPr>
      <w:r w:rsidRPr="00807CF7">
        <w:t>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2015-201</w:t>
      </w:r>
      <w:r>
        <w:t>8</w:t>
      </w:r>
      <w:r w:rsidRPr="00807CF7">
        <w:t xml:space="preserve">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w:t>
      </w:r>
      <w:r>
        <w:t>аний хозяйствующих организаций.</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ind w:firstLine="708"/>
        <w:jc w:val="center"/>
        <w:rPr>
          <w:bCs/>
        </w:rPr>
      </w:pPr>
      <w:r w:rsidRPr="00807CF7">
        <w:rPr>
          <w:bCs/>
        </w:rPr>
        <w:t>2.6 Характеристика работы транспортных средств общего пользования, включая анализ пассажиропотока.</w:t>
      </w:r>
    </w:p>
    <w:p w:rsidR="002C1B7E" w:rsidRPr="00807CF7" w:rsidRDefault="002C1B7E" w:rsidP="002C1B7E">
      <w:pPr>
        <w:autoSpaceDE w:val="0"/>
        <w:autoSpaceDN w:val="0"/>
        <w:adjustRightInd w:val="0"/>
        <w:ind w:firstLine="708"/>
        <w:jc w:val="both"/>
      </w:pPr>
      <w:r w:rsidRPr="00807CF7">
        <w:t>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w:t>
      </w:r>
    </w:p>
    <w:p w:rsidR="002C1B7E" w:rsidRPr="00807CF7" w:rsidRDefault="002C1B7E" w:rsidP="002C1B7E">
      <w:pPr>
        <w:autoSpaceDE w:val="0"/>
        <w:autoSpaceDN w:val="0"/>
        <w:adjustRightInd w:val="0"/>
        <w:ind w:firstLine="708"/>
        <w:jc w:val="both"/>
      </w:pPr>
      <w:r w:rsidRPr="00807CF7">
        <w:t>Причины, усложняющие работу транспорта:</w:t>
      </w:r>
    </w:p>
    <w:p w:rsidR="002C1B7E" w:rsidRPr="00807CF7" w:rsidRDefault="002C1B7E" w:rsidP="002C1B7E">
      <w:pPr>
        <w:autoSpaceDE w:val="0"/>
        <w:autoSpaceDN w:val="0"/>
        <w:adjustRightInd w:val="0"/>
        <w:ind w:firstLine="284"/>
        <w:jc w:val="both"/>
      </w:pPr>
      <w:r w:rsidRPr="00807CF7">
        <w:t>- неудовлетворительное техническое состояние улиц и дорог;</w:t>
      </w:r>
    </w:p>
    <w:p w:rsidR="002C1B7E" w:rsidRPr="00807CF7" w:rsidRDefault="002C1B7E" w:rsidP="002C1B7E">
      <w:pPr>
        <w:autoSpaceDE w:val="0"/>
        <w:autoSpaceDN w:val="0"/>
        <w:adjustRightInd w:val="0"/>
        <w:ind w:firstLine="284"/>
        <w:jc w:val="both"/>
      </w:pPr>
      <w:r w:rsidRPr="00807CF7">
        <w:t>- недостаточность ширины проезжей части (4-</w:t>
      </w:r>
      <w:smartTag w:uri="urn:schemas-microsoft-com:office:smarttags" w:element="metricconverter">
        <w:smartTagPr>
          <w:attr w:name="ProductID" w:val="6 м"/>
        </w:smartTagPr>
        <w:r w:rsidRPr="00807CF7">
          <w:t>6 м</w:t>
        </w:r>
      </w:smartTag>
      <w:r w:rsidRPr="00807CF7">
        <w:t>);</w:t>
      </w:r>
    </w:p>
    <w:p w:rsidR="002C1B7E" w:rsidRPr="00807CF7" w:rsidRDefault="002C1B7E" w:rsidP="002C1B7E">
      <w:pPr>
        <w:autoSpaceDE w:val="0"/>
        <w:autoSpaceDN w:val="0"/>
        <w:adjustRightInd w:val="0"/>
        <w:ind w:firstLine="284"/>
        <w:jc w:val="both"/>
      </w:pPr>
      <w:r w:rsidRPr="00807CF7">
        <w:t>- значительная протяженность грунтовых дорог;</w:t>
      </w:r>
    </w:p>
    <w:p w:rsidR="002C1B7E" w:rsidRPr="00807CF7" w:rsidRDefault="002C1B7E" w:rsidP="002C1B7E">
      <w:pPr>
        <w:autoSpaceDE w:val="0"/>
        <w:autoSpaceDN w:val="0"/>
        <w:adjustRightInd w:val="0"/>
        <w:ind w:firstLine="284"/>
        <w:jc w:val="both"/>
      </w:pPr>
      <w:r w:rsidRPr="00807CF7">
        <w:t>- отсутствие дифференцирования улиц по назначению;</w:t>
      </w:r>
    </w:p>
    <w:p w:rsidR="002C1B7E" w:rsidRPr="00807CF7" w:rsidRDefault="002C1B7E" w:rsidP="002C1B7E">
      <w:pPr>
        <w:autoSpaceDE w:val="0"/>
        <w:autoSpaceDN w:val="0"/>
        <w:adjustRightInd w:val="0"/>
        <w:ind w:firstLine="284"/>
        <w:jc w:val="both"/>
      </w:pPr>
      <w:r w:rsidRPr="00807CF7">
        <w:t>- недостаточность искусственного освещения.</w:t>
      </w:r>
    </w:p>
    <w:p w:rsidR="002C1B7E" w:rsidRPr="00807CF7" w:rsidRDefault="002C1B7E" w:rsidP="002C1B7E">
      <w:pPr>
        <w:autoSpaceDE w:val="0"/>
        <w:autoSpaceDN w:val="0"/>
        <w:adjustRightInd w:val="0"/>
        <w:ind w:firstLine="284"/>
        <w:jc w:val="both"/>
      </w:pPr>
    </w:p>
    <w:p w:rsidR="002C1B7E" w:rsidRPr="00807CF7" w:rsidRDefault="002C1B7E" w:rsidP="002C1B7E">
      <w:pPr>
        <w:autoSpaceDE w:val="0"/>
        <w:autoSpaceDN w:val="0"/>
        <w:adjustRightInd w:val="0"/>
        <w:ind w:firstLine="708"/>
        <w:jc w:val="center"/>
        <w:rPr>
          <w:bCs/>
        </w:rPr>
      </w:pPr>
      <w:r w:rsidRPr="00807CF7">
        <w:rPr>
          <w:bCs/>
        </w:rPr>
        <w:t>2.7. Характеристика пешеходного и велосипедного передвижения.</w:t>
      </w:r>
    </w:p>
    <w:p w:rsidR="002C1B7E" w:rsidRPr="00807CF7" w:rsidRDefault="002C1B7E" w:rsidP="002C1B7E">
      <w:pPr>
        <w:autoSpaceDE w:val="0"/>
        <w:autoSpaceDN w:val="0"/>
        <w:adjustRightInd w:val="0"/>
        <w:ind w:firstLine="709"/>
        <w:jc w:val="both"/>
      </w:pPr>
      <w:r>
        <w:t xml:space="preserve">Для передвижения пешеходов по </w:t>
      </w:r>
      <w:r w:rsidRPr="00807CF7">
        <w:t>улица</w:t>
      </w:r>
      <w:r>
        <w:t>м</w:t>
      </w:r>
      <w:r w:rsidRPr="00807CF7">
        <w:t xml:space="preserve"> тротуары не предусмотрены. Специализированные дорожки для велосипедного передвижения на террито</w:t>
      </w:r>
      <w:r>
        <w:t xml:space="preserve">рии муниципального образования </w:t>
      </w:r>
      <w:r w:rsidRPr="00807CF7">
        <w:t>не предусмотрены. Движение велосипедистов осуществляется по дорогам общего пользования</w:t>
      </w:r>
      <w:r>
        <w:t>.</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rPr>
          <w:bCs/>
        </w:rPr>
      </w:pPr>
      <w:r w:rsidRPr="00807CF7">
        <w:rPr>
          <w:bCs/>
        </w:rPr>
        <w:t>2.8. Характеристика движения грузовых транспортных средств.</w:t>
      </w:r>
    </w:p>
    <w:p w:rsidR="002C1B7E" w:rsidRPr="00807CF7" w:rsidRDefault="002C1B7E" w:rsidP="002C1B7E">
      <w:pPr>
        <w:autoSpaceDE w:val="0"/>
        <w:autoSpaceDN w:val="0"/>
        <w:adjustRightInd w:val="0"/>
        <w:ind w:firstLine="708"/>
        <w:jc w:val="both"/>
        <w:rPr>
          <w:bCs/>
        </w:rPr>
      </w:pPr>
      <w:r w:rsidRPr="00807CF7">
        <w:t>Осуществление грузовых перевозок на территории МО осуществляют население</w:t>
      </w:r>
      <w:r>
        <w:t>, ОАО РЖД, лесозаготовители</w:t>
      </w:r>
      <w:r w:rsidRPr="00807CF7">
        <w:t>. В настоящее время движение грузового транспорта осуществляется по территориям населенных пунктов, объездные дороги</w:t>
      </w:r>
      <w:r>
        <w:t xml:space="preserve"> отсутствуют</w:t>
      </w:r>
      <w:r w:rsidRPr="00807CF7">
        <w:t>.</w:t>
      </w:r>
    </w:p>
    <w:p w:rsidR="002C1B7E" w:rsidRPr="00807CF7" w:rsidRDefault="002C1B7E" w:rsidP="002C1B7E">
      <w:pPr>
        <w:autoSpaceDE w:val="0"/>
        <w:autoSpaceDN w:val="0"/>
        <w:adjustRightInd w:val="0"/>
        <w:ind w:firstLine="284"/>
        <w:jc w:val="both"/>
      </w:pPr>
    </w:p>
    <w:p w:rsidR="002C1B7E" w:rsidRPr="00807CF7" w:rsidRDefault="002C1B7E" w:rsidP="002C1B7E">
      <w:pPr>
        <w:autoSpaceDE w:val="0"/>
        <w:autoSpaceDN w:val="0"/>
        <w:adjustRightInd w:val="0"/>
        <w:jc w:val="center"/>
        <w:rPr>
          <w:bCs/>
        </w:rPr>
      </w:pPr>
      <w:r w:rsidRPr="00807CF7">
        <w:rPr>
          <w:bCs/>
        </w:rPr>
        <w:t>2.9. Анализ уровня безопасности дорожного движения.</w:t>
      </w:r>
    </w:p>
    <w:p w:rsidR="002C1B7E" w:rsidRPr="00807CF7" w:rsidRDefault="002C1B7E" w:rsidP="002C1B7E">
      <w:pPr>
        <w:autoSpaceDE w:val="0"/>
        <w:autoSpaceDN w:val="0"/>
        <w:adjustRightInd w:val="0"/>
        <w:ind w:firstLine="709"/>
        <w:jc w:val="both"/>
      </w:pPr>
      <w:r w:rsidRPr="00807CF7">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из-за нарушения правил дорожного движения, превышения скоростного режима, из-за неудовлетворительного качества дорожных покрытий, погодных условий и др. В настоящее время решение проблемы обеспечения безопасности дорожного движения является одной из важнейших задач.</w:t>
      </w:r>
    </w:p>
    <w:p w:rsidR="002C1B7E" w:rsidRPr="00807CF7" w:rsidRDefault="002C1B7E" w:rsidP="002C1B7E">
      <w:pPr>
        <w:autoSpaceDE w:val="0"/>
        <w:autoSpaceDN w:val="0"/>
        <w:adjustRightInd w:val="0"/>
        <w:ind w:firstLine="360"/>
        <w:jc w:val="both"/>
      </w:pPr>
    </w:p>
    <w:p w:rsidR="002C1B7E" w:rsidRPr="00807CF7" w:rsidRDefault="002C1B7E" w:rsidP="002C1B7E">
      <w:pPr>
        <w:autoSpaceDE w:val="0"/>
        <w:autoSpaceDN w:val="0"/>
        <w:adjustRightInd w:val="0"/>
        <w:ind w:firstLine="360"/>
        <w:jc w:val="center"/>
        <w:rPr>
          <w:bCs/>
        </w:rPr>
      </w:pPr>
      <w:r w:rsidRPr="00807CF7">
        <w:rPr>
          <w:bCs/>
        </w:rPr>
        <w:t>2.10. Оценка уровня негативного воздействия транспортной инфраструктуры на окружающую среду, безопасность и здоровье человека.</w:t>
      </w:r>
    </w:p>
    <w:p w:rsidR="002C1B7E" w:rsidRPr="00807CF7" w:rsidRDefault="002C1B7E" w:rsidP="002C1B7E">
      <w:pPr>
        <w:autoSpaceDE w:val="0"/>
        <w:autoSpaceDN w:val="0"/>
        <w:adjustRightInd w:val="0"/>
        <w:ind w:firstLine="708"/>
        <w:jc w:val="both"/>
      </w:pPr>
      <w:r w:rsidRPr="00807CF7">
        <w:t>Рассмотрим характерные факторы, неблагоприятно влияющие на окружающую среду и здоровье.</w:t>
      </w:r>
    </w:p>
    <w:p w:rsidR="002C1B7E" w:rsidRPr="00807CF7" w:rsidRDefault="002C1B7E" w:rsidP="002C1B7E">
      <w:pPr>
        <w:autoSpaceDE w:val="0"/>
        <w:autoSpaceDN w:val="0"/>
        <w:adjustRightInd w:val="0"/>
        <w:ind w:firstLine="708"/>
        <w:jc w:val="both"/>
      </w:pPr>
      <w:r w:rsidRPr="00807CF7">
        <w:rPr>
          <w:i/>
          <w:iCs/>
        </w:rPr>
        <w:t>Загрязнение атмосферы.</w:t>
      </w:r>
      <w:r w:rsidRPr="00807CF7">
        <w:t xml:space="preserve"> Выброс в воздух дыма и газообразных загрязняющих веществ (</w:t>
      </w:r>
      <w:proofErr w:type="spellStart"/>
      <w:r w:rsidRPr="00807CF7">
        <w:t>диоксин</w:t>
      </w:r>
      <w:proofErr w:type="spellEnd"/>
      <w:r w:rsidRPr="00807CF7">
        <w:t xml:space="preserve"> азота и серы, озон) приводят не только к загрязнению атмосферы, но и к вредным проявлениям для здоровья, особенно к респираторным аллергическим заболеваниям.</w:t>
      </w:r>
    </w:p>
    <w:p w:rsidR="002C1B7E" w:rsidRPr="00807CF7" w:rsidRDefault="002C1B7E" w:rsidP="002C1B7E">
      <w:pPr>
        <w:autoSpaceDE w:val="0"/>
        <w:autoSpaceDN w:val="0"/>
        <w:adjustRightInd w:val="0"/>
        <w:ind w:firstLine="708"/>
        <w:jc w:val="both"/>
      </w:pPr>
      <w:r w:rsidRPr="00807CF7">
        <w:rPr>
          <w:i/>
          <w:iCs/>
        </w:rPr>
        <w:t>Воздействие шума.</w:t>
      </w:r>
      <w:r w:rsidRPr="00807CF7">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807CF7">
        <w:t>сердечно-сосудистых</w:t>
      </w:r>
      <w:proofErr w:type="gramEnd"/>
      <w:r w:rsidRPr="00807CF7">
        <w:t xml:space="preserve"> и эндокринных заболеваний. Воздействие шума влияет на познавательные способности людей, вызывает раздражительность.</w:t>
      </w:r>
    </w:p>
    <w:p w:rsidR="002C1B7E" w:rsidRPr="00807CF7" w:rsidRDefault="002C1B7E" w:rsidP="002C1B7E">
      <w:pPr>
        <w:autoSpaceDE w:val="0"/>
        <w:autoSpaceDN w:val="0"/>
        <w:adjustRightInd w:val="0"/>
        <w:ind w:firstLine="708"/>
        <w:jc w:val="both"/>
      </w:pPr>
      <w:r w:rsidRPr="00807CF7">
        <w:t xml:space="preserve">Учитывая сложившуюся планировочную структуру сельского поселения и характер </w:t>
      </w:r>
      <w:proofErr w:type="gramStart"/>
      <w:r w:rsidRPr="00807CF7">
        <w:t>дорожно-транспортно</w:t>
      </w:r>
      <w:proofErr w:type="gramEnd"/>
      <w:r w:rsidRPr="00807CF7">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w:t>
      </w:r>
      <w:r w:rsidRPr="00807CF7">
        <w:lastRenderedPageBreak/>
        <w:t>части воздействия транспортно инфраструктуры на окружающую среду, безопасность и здоровье человека.</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left="708"/>
        <w:jc w:val="center"/>
        <w:rPr>
          <w:bCs/>
        </w:rPr>
      </w:pPr>
      <w:r>
        <w:rPr>
          <w:bCs/>
        </w:rPr>
        <w:t xml:space="preserve">2.11. </w:t>
      </w:r>
      <w:r w:rsidRPr="00807CF7">
        <w:rPr>
          <w:bCs/>
        </w:rPr>
        <w:t>Характеристика существующих условий и перспектив развития и размещения транспортной инфраструктуры муниципального образования Кордовский сельсовет.</w:t>
      </w:r>
    </w:p>
    <w:p w:rsidR="002C1B7E" w:rsidRPr="00807CF7" w:rsidRDefault="002C1B7E" w:rsidP="002C1B7E">
      <w:pPr>
        <w:autoSpaceDE w:val="0"/>
        <w:autoSpaceDN w:val="0"/>
        <w:adjustRightInd w:val="0"/>
        <w:ind w:firstLine="709"/>
        <w:jc w:val="both"/>
      </w:pPr>
      <w:r w:rsidRPr="00807CF7">
        <w:t xml:space="preserve">Сеть автомобильных дорог связывает все населенные пункты муниципального образования, </w:t>
      </w:r>
      <w:proofErr w:type="gramStart"/>
      <w:r w:rsidRPr="00807CF7">
        <w:t>однако</w:t>
      </w:r>
      <w:proofErr w:type="gramEnd"/>
      <w:r w:rsidRPr="00807CF7">
        <w:t xml:space="preserve"> состояние автодорог в целом неудовлетворительное. Улично-дорожная сеть внутри населенных пунктов, как правило, не благоустроенна, исключая те участки, по которым проходят автодороги регионального значения. По своим технико-экономическим параметрам не обеспечивает необходимую скорость и безопасность движения и нуждается в реконструкции и капитальном ремонте.</w:t>
      </w:r>
    </w:p>
    <w:p w:rsidR="002C1B7E" w:rsidRPr="00807CF7" w:rsidRDefault="002C1B7E" w:rsidP="002C1B7E">
      <w:pPr>
        <w:autoSpaceDE w:val="0"/>
        <w:autoSpaceDN w:val="0"/>
        <w:adjustRightInd w:val="0"/>
        <w:ind w:firstLine="709"/>
        <w:jc w:val="both"/>
      </w:pPr>
      <w:r w:rsidRPr="00807CF7">
        <w:t>Действующим генеральным планом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w:t>
      </w:r>
      <w:r>
        <w:t>енным центром и местами труда. Н</w:t>
      </w:r>
      <w:r w:rsidRPr="00807CF7">
        <w:t xml:space="preserve">еобходимо произвести реконструкцию улиц населенных пунктов с целью приведения основных параметров к нормативным требованиям. </w:t>
      </w:r>
      <w:proofErr w:type="gramStart"/>
      <w:r w:rsidRPr="00807CF7">
        <w:t>При реконструкции улиц необходимо предусмотреть: расширение проезжей части, усиление дорожных одежд, уличное освещение, пешеходные тротуары, водоотводные сооружения, средства организации дорожного движения (дорожные знаки, разметку, перекладку инженерных коммуникаций, благоустройство и озе</w:t>
      </w:r>
      <w:r>
        <w:t>ленение прилегающих территорий.</w:t>
      </w:r>
      <w:proofErr w:type="gramEnd"/>
    </w:p>
    <w:p w:rsidR="002C1B7E" w:rsidRDefault="002C1B7E" w:rsidP="002C1B7E">
      <w:pPr>
        <w:autoSpaceDE w:val="0"/>
        <w:autoSpaceDN w:val="0"/>
        <w:adjustRightInd w:val="0"/>
        <w:ind w:firstLine="709"/>
        <w:jc w:val="both"/>
      </w:pPr>
      <w:r w:rsidRPr="00807CF7">
        <w:t xml:space="preserve">Дополнительно к указанным мероприятиям для обеспечения транспортных связей с районным центром, проезда к населенным пунктам автомобилей скорой помощи, служб МЧС, доставка топлива, товаров первой необходимости, а также для повышения уровня обслуживания населения необходимо доведение до полного соответствия техническим категориям с созданием покрытий переходного типа автомобильных </w:t>
      </w:r>
      <w:proofErr w:type="gramStart"/>
      <w:r w:rsidRPr="00807CF7">
        <w:t>дорог</w:t>
      </w:r>
      <w:proofErr w:type="gramEnd"/>
      <w:r w:rsidRPr="00807CF7">
        <w:t xml:space="preserve"> как местного так и регионального значения</w:t>
      </w:r>
      <w:r>
        <w:t>.</w:t>
      </w:r>
    </w:p>
    <w:p w:rsidR="002C1B7E" w:rsidRDefault="002C1B7E" w:rsidP="002C1B7E">
      <w:pPr>
        <w:autoSpaceDE w:val="0"/>
        <w:autoSpaceDN w:val="0"/>
        <w:adjustRightInd w:val="0"/>
        <w:ind w:firstLine="709"/>
        <w:jc w:val="both"/>
      </w:pPr>
    </w:p>
    <w:p w:rsidR="002C1B7E" w:rsidRPr="00807CF7" w:rsidRDefault="002C1B7E" w:rsidP="002C1B7E">
      <w:pPr>
        <w:autoSpaceDE w:val="0"/>
        <w:autoSpaceDN w:val="0"/>
        <w:adjustRightInd w:val="0"/>
        <w:ind w:firstLine="709"/>
        <w:jc w:val="center"/>
        <w:rPr>
          <w:bCs/>
          <w:color w:val="000000"/>
        </w:rPr>
      </w:pPr>
      <w:r w:rsidRPr="00807CF7">
        <w:rPr>
          <w:bCs/>
          <w:color w:val="000000"/>
        </w:rPr>
        <w:t>2.12. Оценка нормативно-правовой базы, необходимой для функционирования и развития транспортной инфраструктуры муниципального образования Кордовский сельсовет.</w:t>
      </w:r>
    </w:p>
    <w:p w:rsidR="002C1B7E" w:rsidRPr="00807CF7" w:rsidRDefault="002C1B7E" w:rsidP="002C1B7E">
      <w:pPr>
        <w:tabs>
          <w:tab w:val="left" w:pos="709"/>
        </w:tabs>
        <w:autoSpaceDE w:val="0"/>
        <w:autoSpaceDN w:val="0"/>
        <w:adjustRightInd w:val="0"/>
        <w:ind w:firstLine="709"/>
        <w:jc w:val="both"/>
        <w:rPr>
          <w:color w:val="000000"/>
        </w:rPr>
      </w:pPr>
      <w:r w:rsidRPr="00807CF7">
        <w:rPr>
          <w:color w:val="000000"/>
        </w:rPr>
        <w:t>Программа комплексного развития транспортной инфраструктуры муниципального образования Кордовский сельсовет  на 201</w:t>
      </w:r>
      <w:r>
        <w:rPr>
          <w:color w:val="000000"/>
        </w:rPr>
        <w:t>9</w:t>
      </w:r>
      <w:r w:rsidRPr="00807CF7">
        <w:rPr>
          <w:color w:val="000000"/>
        </w:rPr>
        <w:t xml:space="preserve"> - 2027 подготовлена на основании: </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-Градостроительный кодекс Российской Федерации от 29.12.2004 № 190-ФЗ (ред. от 03.07.2016) (с изм. и доп., вступ. в силу с 10.01.2016);</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-Федеральный закон от 10.12.1995 № 196-ФЗ (ред. От 03.07.2016) «О безопасности дорожного движения» (с изм. и доп., вступ. в силу с 15.07.2016);</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Федеральный закон  от 10.01.2003 №17-ФЗ (</w:t>
      </w:r>
      <w:proofErr w:type="spellStart"/>
      <w:r w:rsidRPr="00807CF7">
        <w:rPr>
          <w:color w:val="000000"/>
          <w:highlight w:val="white"/>
        </w:rPr>
        <w:t>ред</w:t>
      </w:r>
      <w:proofErr w:type="gramStart"/>
      <w:r w:rsidRPr="00807CF7">
        <w:rPr>
          <w:color w:val="000000"/>
          <w:highlight w:val="white"/>
        </w:rPr>
        <w:t>.о</w:t>
      </w:r>
      <w:proofErr w:type="gramEnd"/>
      <w:r w:rsidRPr="00807CF7">
        <w:rPr>
          <w:color w:val="000000"/>
          <w:highlight w:val="white"/>
        </w:rPr>
        <w:t>т</w:t>
      </w:r>
      <w:proofErr w:type="spellEnd"/>
      <w:r w:rsidRPr="00807CF7">
        <w:rPr>
          <w:color w:val="000000"/>
          <w:highlight w:val="white"/>
        </w:rPr>
        <w:t xml:space="preserve"> 13.07.2015) «О железнодорожном транспорте в Российской Федерации» ( с изм.</w:t>
      </w:r>
      <w:r>
        <w:rPr>
          <w:color w:val="000000"/>
          <w:highlight w:val="white"/>
        </w:rPr>
        <w:t xml:space="preserve"> </w:t>
      </w:r>
      <w:r w:rsidRPr="00807CF7">
        <w:rPr>
          <w:color w:val="000000"/>
          <w:highlight w:val="white"/>
        </w:rPr>
        <w:t>и доп., вступ. В силу  с 13.08.2015)</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Федеральный закон от 10.01.2002г. №7-ФЗ</w:t>
      </w:r>
      <w:r>
        <w:rPr>
          <w:color w:val="000000"/>
          <w:highlight w:val="white"/>
        </w:rPr>
        <w:t xml:space="preserve"> «Об охране окружающей среды» (</w:t>
      </w:r>
      <w:r w:rsidRPr="00807CF7">
        <w:rPr>
          <w:color w:val="000000"/>
          <w:highlight w:val="white"/>
        </w:rPr>
        <w:t>в ред. От 03.07.2016);</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постановление Правительства РФ от 25.12.2015 №1440 «Об утверждении требований к программ</w:t>
      </w:r>
      <w:r>
        <w:rPr>
          <w:color w:val="000000"/>
          <w:highlight w:val="white"/>
        </w:rPr>
        <w:t>е</w:t>
      </w:r>
      <w:r w:rsidRPr="00807CF7">
        <w:rPr>
          <w:color w:val="000000"/>
          <w:highlight w:val="white"/>
        </w:rPr>
        <w:t xml:space="preserve"> комплексного развития инфраструктуры поселений, городских округов»;</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-Постановление Правительства РФ от 23.10.1993 № 1090 (ред. От 10.09..2016) «О Правилах дорожного движения»;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lastRenderedPageBreak/>
        <w:t xml:space="preserve">- Государственный стандарт РФ ГОСТ </w:t>
      </w:r>
      <w:proofErr w:type="gramStart"/>
      <w:r w:rsidRPr="00807CF7">
        <w:rPr>
          <w:color w:val="000000"/>
          <w:highlight w:val="white"/>
        </w:rPr>
        <w:t>Р</w:t>
      </w:r>
      <w:proofErr w:type="gramEnd"/>
      <w:r w:rsidRPr="00807CF7">
        <w:rPr>
          <w:color w:val="000000"/>
          <w:highlight w:val="white"/>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xml:space="preserve">- Постановление главного государственного санитарного врача РФ от 25.09.2007 №74 Санитарные правила </w:t>
      </w:r>
      <w:proofErr w:type="spellStart"/>
      <w:r w:rsidRPr="00807CF7">
        <w:rPr>
          <w:color w:val="000000"/>
          <w:highlight w:val="white"/>
        </w:rPr>
        <w:t>СанПин</w:t>
      </w:r>
      <w:proofErr w:type="spellEnd"/>
      <w:r w:rsidRPr="00807CF7">
        <w:rPr>
          <w:color w:val="000000"/>
          <w:highlight w:val="white"/>
        </w:rPr>
        <w:t xml:space="preserve"> 2.2.1/2.1.1.1200-03 «Санитарно-защитные зоны и санитарная классификация предприятий, сооружений и иных объектов»;</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Закон Красноярского края от 09.12.2010 №11-5430 «О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 организации проведения технического осмотра транспортных средств» (с изм. на 16 .03.2017г)</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xml:space="preserve">- Постановление правительства Красноярского края от 30.09.2013 №510-п «Об утверждении государственной программы Красноярского края «Развитие транспортной системы» </w:t>
      </w:r>
      <w:proofErr w:type="gramStart"/>
      <w:r w:rsidRPr="00807CF7">
        <w:rPr>
          <w:color w:val="000000"/>
          <w:highlight w:val="white"/>
        </w:rPr>
        <w:t xml:space="preserve">( </w:t>
      </w:r>
      <w:proofErr w:type="gramEnd"/>
      <w:r w:rsidRPr="00807CF7">
        <w:rPr>
          <w:color w:val="000000"/>
          <w:highlight w:val="white"/>
        </w:rPr>
        <w:t>с изм. на 15.08.2017г)</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Генеральный план с.</w:t>
      </w:r>
      <w:r>
        <w:rPr>
          <w:color w:val="000000"/>
          <w:highlight w:val="white"/>
        </w:rPr>
        <w:t xml:space="preserve"> </w:t>
      </w:r>
      <w:r w:rsidRPr="00807CF7">
        <w:rPr>
          <w:color w:val="000000"/>
          <w:highlight w:val="white"/>
        </w:rPr>
        <w:t>Кордово</w:t>
      </w:r>
      <w:r>
        <w:rPr>
          <w:color w:val="000000"/>
          <w:highlight w:val="white"/>
        </w:rPr>
        <w:t>, п. Журавлево</w:t>
      </w:r>
      <w:r w:rsidRPr="00807CF7">
        <w:rPr>
          <w:color w:val="000000"/>
          <w:highlight w:val="white"/>
        </w:rPr>
        <w:t>;</w:t>
      </w:r>
    </w:p>
    <w:p w:rsidR="002C1B7E" w:rsidRPr="00807CF7" w:rsidRDefault="002C1B7E" w:rsidP="002C1B7E">
      <w:pPr>
        <w:autoSpaceDE w:val="0"/>
        <w:autoSpaceDN w:val="0"/>
        <w:adjustRightInd w:val="0"/>
        <w:jc w:val="both"/>
        <w:rPr>
          <w:spacing w:val="-2"/>
        </w:rPr>
      </w:pPr>
      <w:r w:rsidRPr="00807CF7">
        <w:rPr>
          <w:spacing w:val="-2"/>
        </w:rPr>
        <w:t xml:space="preserve">- Постановление администрации Кордовского сельсовета от </w:t>
      </w:r>
      <w:r>
        <w:rPr>
          <w:spacing w:val="-2"/>
        </w:rPr>
        <w:t>11.07.2014 № 46</w:t>
      </w:r>
      <w:r w:rsidRPr="00807CF7">
        <w:rPr>
          <w:spacing w:val="-2"/>
        </w:rPr>
        <w:t>-п «</w:t>
      </w:r>
      <w:r w:rsidRPr="00564D20">
        <w:rPr>
          <w:spacing w:val="-2"/>
        </w:rPr>
        <w:t>Об утверждении перечня автомобильных дорог общего пользования местного значения расположенных на территории МО Кордовский сельсовет</w:t>
      </w:r>
      <w:r w:rsidRPr="00807CF7">
        <w:rPr>
          <w:spacing w:val="-2"/>
        </w:rPr>
        <w:t>»</w:t>
      </w:r>
      <w:r>
        <w:rPr>
          <w:spacing w:val="-2"/>
        </w:rPr>
        <w:t>.</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Программа позволит обеспечить:</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г) развитие транспортной инфраструктуры, сбалансированное с градостроительной деятельностью;</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д) условия для управления транспортным спросом;</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з) условия для пешеходного и велосипедного передвижения населения;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и) эффективность функционирования действующей транспортной инфраструктуры.</w:t>
      </w:r>
    </w:p>
    <w:p w:rsidR="002C1B7E" w:rsidRPr="00807CF7" w:rsidRDefault="002C1B7E" w:rsidP="002C1B7E">
      <w:pPr>
        <w:autoSpaceDE w:val="0"/>
        <w:autoSpaceDN w:val="0"/>
        <w:adjustRightInd w:val="0"/>
        <w:ind w:firstLine="708"/>
        <w:jc w:val="both"/>
      </w:pPr>
    </w:p>
    <w:p w:rsidR="002C1B7E" w:rsidRPr="00807CF7" w:rsidRDefault="002C1B7E" w:rsidP="002C1B7E">
      <w:pPr>
        <w:tabs>
          <w:tab w:val="left" w:pos="1140"/>
        </w:tabs>
        <w:autoSpaceDE w:val="0"/>
        <w:autoSpaceDN w:val="0"/>
        <w:adjustRightInd w:val="0"/>
        <w:ind w:hanging="480"/>
        <w:jc w:val="center"/>
        <w:rPr>
          <w:color w:val="000000"/>
        </w:rPr>
      </w:pPr>
      <w:r>
        <w:rPr>
          <w:bCs/>
          <w:color w:val="000000"/>
        </w:rPr>
        <w:t xml:space="preserve">2.13. </w:t>
      </w:r>
      <w:r w:rsidRPr="00807CF7">
        <w:rPr>
          <w:bCs/>
          <w:color w:val="000000"/>
        </w:rPr>
        <w:t>Оценка финансирования транспортной инфраструктуры</w:t>
      </w:r>
      <w:r w:rsidRPr="00807CF7">
        <w:rPr>
          <w:color w:val="000000"/>
        </w:rPr>
        <w:t>.</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ind w:firstLine="709"/>
        <w:jc w:val="both"/>
      </w:pPr>
      <w:r>
        <w:t xml:space="preserve">В таблице </w:t>
      </w:r>
      <w:r w:rsidRPr="00807CF7">
        <w:t>представлены данные по объемам финансирования мероприятий по содержанию и ремонту улично – дорожной сети поселения.</w:t>
      </w:r>
    </w:p>
    <w:p w:rsidR="002C1B7E" w:rsidRPr="00807CF7" w:rsidRDefault="002C1B7E" w:rsidP="002C1B7E">
      <w:pPr>
        <w:autoSpaceDE w:val="0"/>
        <w:autoSpaceDN w:val="0"/>
        <w:adjustRightInd w:val="0"/>
        <w:jc w:val="right"/>
      </w:pPr>
      <w:r>
        <w:t>Таблица</w:t>
      </w:r>
    </w:p>
    <w:p w:rsidR="002C1B7E" w:rsidRDefault="002C1B7E" w:rsidP="002C1B7E">
      <w:pPr>
        <w:autoSpaceDE w:val="0"/>
        <w:autoSpaceDN w:val="0"/>
        <w:adjustRightInd w:val="0"/>
        <w:jc w:val="center"/>
        <w:rPr>
          <w:bCs/>
        </w:rPr>
      </w:pPr>
      <w:r w:rsidRPr="00807CF7">
        <w:rPr>
          <w:bCs/>
        </w:rPr>
        <w:t>Объем финансирования</w:t>
      </w:r>
      <w:r>
        <w:rPr>
          <w:bCs/>
        </w:rPr>
        <w:br/>
      </w:r>
    </w:p>
    <w:p w:rsidR="002C1B7E" w:rsidRPr="00807CF7" w:rsidRDefault="002C1B7E" w:rsidP="002C1B7E">
      <w:pPr>
        <w:autoSpaceDE w:val="0"/>
        <w:autoSpaceDN w:val="0"/>
        <w:adjustRightInd w:val="0"/>
        <w:jc w:val="center"/>
        <w:rPr>
          <w:bCs/>
        </w:rPr>
      </w:pPr>
      <w:r>
        <w:rPr>
          <w:bCs/>
        </w:rPr>
        <w:br w:type="page"/>
      </w:r>
    </w:p>
    <w:tbl>
      <w:tblPr>
        <w:tblW w:w="0" w:type="auto"/>
        <w:jc w:val="center"/>
        <w:tblLayout w:type="fixed"/>
        <w:tblLook w:val="0000" w:firstRow="0" w:lastRow="0" w:firstColumn="0" w:lastColumn="0" w:noHBand="0" w:noVBand="0"/>
      </w:tblPr>
      <w:tblGrid>
        <w:gridCol w:w="960"/>
        <w:gridCol w:w="3571"/>
        <w:gridCol w:w="1134"/>
        <w:gridCol w:w="1134"/>
        <w:gridCol w:w="1134"/>
        <w:gridCol w:w="1276"/>
      </w:tblGrid>
      <w:tr w:rsidR="002C1B7E" w:rsidRPr="00807CF7" w:rsidTr="009931FD">
        <w:tblPrEx>
          <w:tblCellMar>
            <w:top w:w="0" w:type="dxa"/>
            <w:bottom w:w="0" w:type="dxa"/>
          </w:tblCellMar>
        </w:tblPrEx>
        <w:trPr>
          <w:trHeight w:val="45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lang w:val="en-US"/>
              </w:rPr>
              <w:lastRenderedPageBreak/>
              <w:t xml:space="preserve">№ </w:t>
            </w:r>
            <w:r w:rsidRPr="00807CF7">
              <w:rPr>
                <w:bCs/>
              </w:rPr>
              <w:t>п/п</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Мероприятие</w:t>
            </w:r>
          </w:p>
        </w:tc>
        <w:tc>
          <w:tcPr>
            <w:tcW w:w="4678"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Объем финансирования тыс. руб.</w:t>
            </w:r>
          </w:p>
        </w:tc>
      </w:tr>
      <w:tr w:rsidR="002C1B7E" w:rsidRPr="00807CF7" w:rsidTr="009931FD">
        <w:tblPrEx>
          <w:tblCellMar>
            <w:top w:w="0" w:type="dxa"/>
            <w:bottom w:w="0" w:type="dxa"/>
          </w:tblCellMar>
        </w:tblPrEx>
        <w:trPr>
          <w:trHeight w:val="435"/>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rPr>
                <w:lang w:val="en-US"/>
              </w:rPr>
            </w:pP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0D5AE3" w:rsidRDefault="002C1B7E" w:rsidP="009931FD">
            <w:pPr>
              <w:autoSpaceDE w:val="0"/>
              <w:autoSpaceDN w:val="0"/>
              <w:adjustRightInd w:val="0"/>
              <w:jc w:val="center"/>
            </w:pPr>
            <w:r w:rsidRPr="00807CF7">
              <w:rPr>
                <w:bCs/>
                <w:lang w:val="en-US"/>
              </w:rPr>
              <w:t>201</w:t>
            </w:r>
            <w:r>
              <w:rPr>
                <w:bCs/>
              </w:rPr>
              <w:t>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0D5AE3" w:rsidRDefault="002C1B7E" w:rsidP="009931FD">
            <w:pPr>
              <w:autoSpaceDE w:val="0"/>
              <w:autoSpaceDN w:val="0"/>
              <w:adjustRightInd w:val="0"/>
              <w:jc w:val="center"/>
            </w:pPr>
            <w:r w:rsidRPr="00807CF7">
              <w:rPr>
                <w:bCs/>
                <w:lang w:val="en-US"/>
              </w:rPr>
              <w:t>201</w:t>
            </w:r>
            <w:r>
              <w:rPr>
                <w:bCs/>
              </w:rPr>
              <w:t>8</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lang w:val="en-US"/>
              </w:rPr>
              <w:t>201</w:t>
            </w:r>
            <w:r>
              <w:rPr>
                <w:bCs/>
              </w:rPr>
              <w:t>9</w:t>
            </w:r>
            <w:r w:rsidRPr="00807CF7">
              <w:rPr>
                <w:bCs/>
                <w:lang w:val="en-US"/>
              </w:rPr>
              <w:t xml:space="preserve"> (</w:t>
            </w:r>
            <w:r w:rsidRPr="00807CF7">
              <w:rPr>
                <w:bCs/>
              </w:rPr>
              <w:t xml:space="preserve">план) </w:t>
            </w:r>
          </w:p>
        </w:tc>
      </w:tr>
      <w:tr w:rsidR="002C1B7E" w:rsidRPr="00807CF7" w:rsidTr="009931FD">
        <w:tblPrEx>
          <w:tblCellMar>
            <w:top w:w="0" w:type="dxa"/>
            <w:bottom w:w="0" w:type="dxa"/>
          </w:tblCellMar>
        </w:tblPrEx>
        <w:trPr>
          <w:trHeight w:val="57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lang w:val="en-US"/>
              </w:rPr>
              <w:t>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Содержание улично - дорожной сети</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08555D" w:rsidRDefault="002C1B7E" w:rsidP="009931FD">
            <w:pPr>
              <w:autoSpaceDE w:val="0"/>
              <w:autoSpaceDN w:val="0"/>
              <w:adjustRightInd w:val="0"/>
              <w:jc w:val="center"/>
            </w:pPr>
            <w:r>
              <w:t>780,5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926A79" w:rsidRDefault="002C1B7E" w:rsidP="009931FD">
            <w:pPr>
              <w:autoSpaceDE w:val="0"/>
              <w:autoSpaceDN w:val="0"/>
              <w:adjustRightInd w:val="0"/>
              <w:jc w:val="center"/>
            </w:pPr>
            <w:r>
              <w:t>654,2</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DC219D" w:rsidRDefault="002C1B7E" w:rsidP="009931FD">
            <w:pPr>
              <w:autoSpaceDE w:val="0"/>
              <w:autoSpaceDN w:val="0"/>
              <w:adjustRightInd w:val="0"/>
              <w:jc w:val="center"/>
            </w:pPr>
            <w:r>
              <w:t>782,6</w:t>
            </w:r>
          </w:p>
        </w:tc>
      </w:tr>
      <w:tr w:rsidR="002C1B7E" w:rsidRPr="00807CF7" w:rsidTr="009931FD">
        <w:tblPrEx>
          <w:tblCellMar>
            <w:top w:w="0" w:type="dxa"/>
            <w:bottom w:w="0" w:type="dxa"/>
          </w:tblCellMar>
        </w:tblPrEx>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lang w:val="en-US"/>
              </w:rPr>
              <w:t>1.1.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r w:rsidRPr="00807CF7">
              <w:t>в т. ч. Бюджет поселения</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08555D" w:rsidRDefault="002C1B7E" w:rsidP="009931FD">
            <w:pPr>
              <w:autoSpaceDE w:val="0"/>
              <w:autoSpaceDN w:val="0"/>
              <w:adjustRightInd w:val="0"/>
              <w:jc w:val="center"/>
            </w:pPr>
            <w:r>
              <w:t>370,2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926A79" w:rsidRDefault="002C1B7E" w:rsidP="009931FD">
            <w:pPr>
              <w:autoSpaceDE w:val="0"/>
              <w:autoSpaceDN w:val="0"/>
              <w:adjustRightInd w:val="0"/>
              <w:jc w:val="center"/>
            </w:pPr>
            <w:r>
              <w:t>243,9</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DC219D" w:rsidRDefault="002C1B7E" w:rsidP="009931FD">
            <w:pPr>
              <w:autoSpaceDE w:val="0"/>
              <w:autoSpaceDN w:val="0"/>
              <w:adjustRightInd w:val="0"/>
              <w:jc w:val="center"/>
            </w:pPr>
            <w:r>
              <w:t>372,6</w:t>
            </w:r>
          </w:p>
        </w:tc>
      </w:tr>
      <w:tr w:rsidR="002C1B7E" w:rsidRPr="00807CF7" w:rsidTr="009931FD">
        <w:tblPrEx>
          <w:tblCellMar>
            <w:top w:w="0" w:type="dxa"/>
            <w:bottom w:w="0" w:type="dxa"/>
          </w:tblCellMar>
        </w:tblPrEx>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lang w:val="en-US"/>
              </w:rPr>
              <w:t>2.</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bCs/>
              </w:rPr>
              <w:t>Ремонт дорог</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934FB4" w:rsidRDefault="002C1B7E" w:rsidP="009931FD">
            <w:pPr>
              <w:autoSpaceDE w:val="0"/>
              <w:autoSpaceDN w:val="0"/>
              <w:adjustRightInd w:val="0"/>
              <w:jc w:val="center"/>
            </w:pPr>
            <w:r>
              <w:t>2502,4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1421D8" w:rsidRDefault="002C1B7E" w:rsidP="009931FD">
            <w:pPr>
              <w:autoSpaceDE w:val="0"/>
              <w:autoSpaceDN w:val="0"/>
              <w:adjustRightInd w:val="0"/>
              <w:jc w:val="center"/>
            </w:pPr>
            <w:r>
              <w:t>1440,3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252CA8" w:rsidRDefault="002C1B7E" w:rsidP="009931FD">
            <w:pPr>
              <w:autoSpaceDE w:val="0"/>
              <w:autoSpaceDN w:val="0"/>
              <w:adjustRightInd w:val="0"/>
              <w:jc w:val="center"/>
            </w:pPr>
            <w:r>
              <w:t>1267,1</w:t>
            </w:r>
          </w:p>
        </w:tc>
      </w:tr>
      <w:tr w:rsidR="002C1B7E" w:rsidRPr="00807CF7" w:rsidTr="009931FD">
        <w:tblPrEx>
          <w:tblCellMar>
            <w:top w:w="0" w:type="dxa"/>
            <w:bottom w:w="0" w:type="dxa"/>
          </w:tblCellMar>
        </w:tblPrEx>
        <w:trPr>
          <w:trHeight w:val="300"/>
          <w:jc w:val="center"/>
        </w:trPr>
        <w:tc>
          <w:tcPr>
            <w:tcW w:w="9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rPr>
                <w:lang w:val="en-US"/>
              </w:rPr>
            </w:pPr>
            <w:r w:rsidRPr="00807CF7">
              <w:rPr>
                <w:lang w:val="en-US"/>
              </w:rPr>
              <w:t>2.1.</w:t>
            </w:r>
          </w:p>
        </w:tc>
        <w:tc>
          <w:tcPr>
            <w:tcW w:w="357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r w:rsidRPr="00807CF7">
              <w:t>в т. ч. Бюджет поселения</w:t>
            </w:r>
          </w:p>
          <w:p w:rsidR="002C1B7E" w:rsidRPr="00807CF7" w:rsidRDefault="002C1B7E" w:rsidP="009931FD">
            <w:pPr>
              <w:autoSpaceDE w:val="0"/>
              <w:autoSpaceDN w:val="0"/>
              <w:adjustRightInd w:val="0"/>
              <w:jc w:val="center"/>
            </w:pPr>
            <w:r w:rsidRPr="00807CF7">
              <w:rPr>
                <w:color w:val="000000"/>
              </w:rPr>
              <w:t>Федеральный бюджет</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807CF7" w:rsidRDefault="002C1B7E" w:rsidP="009931FD">
            <w:pPr>
              <w:autoSpaceDE w:val="0"/>
              <w:autoSpaceDN w:val="0"/>
              <w:adjustRightInd w:val="0"/>
              <w:jc w:val="center"/>
            </w:pP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934FB4" w:rsidRDefault="002C1B7E" w:rsidP="009931FD">
            <w:pPr>
              <w:autoSpaceDE w:val="0"/>
              <w:autoSpaceDN w:val="0"/>
              <w:adjustRightInd w:val="0"/>
              <w:jc w:val="center"/>
            </w:pPr>
            <w:r>
              <w:t>24,8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1421D8" w:rsidRDefault="002C1B7E" w:rsidP="009931FD">
            <w:pPr>
              <w:autoSpaceDE w:val="0"/>
              <w:autoSpaceDN w:val="0"/>
              <w:adjustRightInd w:val="0"/>
              <w:jc w:val="center"/>
            </w:pPr>
            <w:r>
              <w:t>14,3</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1B7E" w:rsidRPr="00252CA8" w:rsidRDefault="002C1B7E" w:rsidP="009931FD">
            <w:pPr>
              <w:autoSpaceDE w:val="0"/>
              <w:autoSpaceDN w:val="0"/>
              <w:adjustRightInd w:val="0"/>
              <w:jc w:val="center"/>
            </w:pPr>
            <w:r>
              <w:t>15,1</w:t>
            </w:r>
          </w:p>
        </w:tc>
      </w:tr>
    </w:tbl>
    <w:p w:rsidR="002C1B7E" w:rsidRPr="00807CF7" w:rsidRDefault="002C1B7E" w:rsidP="002C1B7E">
      <w:pPr>
        <w:autoSpaceDE w:val="0"/>
        <w:autoSpaceDN w:val="0"/>
        <w:adjustRightInd w:val="0"/>
        <w:ind w:firstLine="709"/>
        <w:jc w:val="both"/>
      </w:pPr>
      <w:r w:rsidRPr="00096166">
        <w:t>Содержание и ремонт муниципальных дорог осуществляется по договорам, капитальный ремонт дорог выполняется в плановом</w:t>
      </w:r>
      <w:r w:rsidRPr="004D01DD">
        <w:t xml:space="preserve"> порядке на основании договоров, заключенных по результатам проведения аукционов в объёме выделенных денежных средств.</w:t>
      </w:r>
    </w:p>
    <w:p w:rsidR="002C1B7E" w:rsidRPr="00807CF7" w:rsidRDefault="002C1B7E" w:rsidP="002C1B7E">
      <w:pPr>
        <w:autoSpaceDE w:val="0"/>
        <w:autoSpaceDN w:val="0"/>
        <w:adjustRightInd w:val="0"/>
        <w:ind w:firstLine="708"/>
        <w:jc w:val="both"/>
      </w:pPr>
    </w:p>
    <w:p w:rsidR="002C1B7E" w:rsidRDefault="002C1B7E" w:rsidP="002C1B7E">
      <w:pPr>
        <w:autoSpaceDE w:val="0"/>
        <w:autoSpaceDN w:val="0"/>
        <w:adjustRightInd w:val="0"/>
        <w:ind w:firstLine="708"/>
        <w:jc w:val="center"/>
        <w:rPr>
          <w:bCs/>
        </w:rPr>
      </w:pPr>
      <w:r w:rsidRPr="00807CF7">
        <w:rPr>
          <w:bCs/>
          <w:lang w:val="en-US"/>
        </w:rPr>
        <w:t>III</w:t>
      </w:r>
      <w:r w:rsidRPr="00807CF7">
        <w:rPr>
          <w:bCs/>
        </w:rPr>
        <w:t>. Прогноз транспортного спроса поселения, объемов и характера передвижения населения и перевозок грузов по видам транспорта, имеющегося на территории муниципального образования.</w:t>
      </w:r>
    </w:p>
    <w:p w:rsidR="002C1B7E" w:rsidRPr="00807CF7" w:rsidRDefault="002C1B7E" w:rsidP="002C1B7E">
      <w:pPr>
        <w:autoSpaceDE w:val="0"/>
        <w:autoSpaceDN w:val="0"/>
        <w:adjustRightInd w:val="0"/>
        <w:ind w:firstLine="708"/>
        <w:jc w:val="center"/>
        <w:rPr>
          <w:bCs/>
        </w:rPr>
      </w:pPr>
    </w:p>
    <w:p w:rsidR="002C1B7E" w:rsidRPr="00807CF7" w:rsidRDefault="002C1B7E" w:rsidP="002C1B7E">
      <w:pPr>
        <w:autoSpaceDE w:val="0"/>
        <w:autoSpaceDN w:val="0"/>
        <w:adjustRightInd w:val="0"/>
        <w:ind w:firstLine="708"/>
        <w:jc w:val="both"/>
        <w:rPr>
          <w:bCs/>
        </w:rPr>
      </w:pPr>
      <w:r w:rsidRPr="00807CF7">
        <w:rPr>
          <w:bCs/>
        </w:rPr>
        <w:t>3.1. Прогноз социально-экономического и градостроительного развития поселения.</w:t>
      </w:r>
    </w:p>
    <w:p w:rsidR="002C1B7E" w:rsidRPr="00807CF7" w:rsidRDefault="002C1B7E" w:rsidP="002C1B7E">
      <w:pPr>
        <w:autoSpaceDE w:val="0"/>
        <w:autoSpaceDN w:val="0"/>
        <w:adjustRightInd w:val="0"/>
        <w:ind w:firstLine="720"/>
        <w:jc w:val="both"/>
        <w:rPr>
          <w:bCs/>
        </w:rPr>
      </w:pPr>
      <w:r w:rsidRPr="00807CF7">
        <w:t xml:space="preserve">Основой жизнеобеспечения человека служит экономика, поэтому источником достижения высокого качества жизни является создание в селе эффективной и социально-ориентированной экономики. В свою очередь, повышение качества жизни, развитие человеческого потенциала – важнейшие предпосылки экономического роста интенсивного, инновационного типа. </w:t>
      </w:r>
    </w:p>
    <w:p w:rsidR="002C1B7E" w:rsidRPr="00807CF7" w:rsidRDefault="002C1B7E" w:rsidP="002C1B7E">
      <w:pPr>
        <w:autoSpaceDE w:val="0"/>
        <w:autoSpaceDN w:val="0"/>
        <w:adjustRightInd w:val="0"/>
        <w:ind w:firstLine="709"/>
        <w:jc w:val="both"/>
      </w:pPr>
      <w:r w:rsidRPr="00807CF7">
        <w:t>При анализе показателей текущего уровня социально-экономического и градостроительного развития муниципального образования Кордовский сельсовет, отмечается следующее:</w:t>
      </w:r>
    </w:p>
    <w:p w:rsidR="002C1B7E" w:rsidRPr="00807CF7" w:rsidRDefault="002C1B7E" w:rsidP="002C1B7E">
      <w:pPr>
        <w:autoSpaceDE w:val="0"/>
        <w:autoSpaceDN w:val="0"/>
        <w:adjustRightInd w:val="0"/>
        <w:ind w:firstLine="709"/>
        <w:jc w:val="both"/>
      </w:pPr>
      <w:r w:rsidRPr="00807CF7">
        <w:t>- транспортная доступность населенных пунктов муниципального образования средняя;</w:t>
      </w:r>
    </w:p>
    <w:p w:rsidR="002C1B7E" w:rsidRPr="00807CF7" w:rsidRDefault="002C1B7E" w:rsidP="002C1B7E">
      <w:pPr>
        <w:autoSpaceDE w:val="0"/>
        <w:autoSpaceDN w:val="0"/>
        <w:adjustRightInd w:val="0"/>
        <w:ind w:firstLine="709"/>
        <w:jc w:val="both"/>
      </w:pPr>
      <w:r w:rsidRPr="00807CF7">
        <w:t>По итоговой характеристике социально-экономического развития муниципального образования можно рассматривать как:</w:t>
      </w:r>
    </w:p>
    <w:p w:rsidR="002C1B7E" w:rsidRPr="00807CF7" w:rsidRDefault="002C1B7E" w:rsidP="002C1B7E">
      <w:pPr>
        <w:autoSpaceDE w:val="0"/>
        <w:autoSpaceDN w:val="0"/>
        <w:adjustRightInd w:val="0"/>
        <w:ind w:firstLine="709"/>
        <w:jc w:val="both"/>
      </w:pPr>
      <w:r w:rsidRPr="00807CF7">
        <w:t>- перспективное для частных инвестиций, что обосновывается небольшим ростом экономики, средним уровнем доходов населения и средней трансп</w:t>
      </w:r>
      <w:r>
        <w:t>ортной доступностью.</w:t>
      </w:r>
    </w:p>
    <w:p w:rsidR="002C1B7E" w:rsidRPr="00807CF7" w:rsidRDefault="002C1B7E" w:rsidP="002C1B7E">
      <w:pPr>
        <w:autoSpaceDE w:val="0"/>
        <w:autoSpaceDN w:val="0"/>
        <w:adjustRightInd w:val="0"/>
        <w:ind w:firstLine="709"/>
        <w:jc w:val="both"/>
      </w:pPr>
    </w:p>
    <w:p w:rsidR="002C1B7E" w:rsidRPr="00807CF7" w:rsidRDefault="002C1B7E" w:rsidP="002C1B7E">
      <w:pPr>
        <w:autoSpaceDE w:val="0"/>
        <w:autoSpaceDN w:val="0"/>
        <w:adjustRightInd w:val="0"/>
        <w:ind w:firstLine="709"/>
        <w:jc w:val="both"/>
        <w:rPr>
          <w:bCs/>
        </w:rPr>
      </w:pPr>
      <w:r w:rsidRPr="00807CF7">
        <w:rPr>
          <w:bCs/>
        </w:rPr>
        <w:t>Демографический прогноз</w:t>
      </w:r>
      <w:r>
        <w:rPr>
          <w:bCs/>
        </w:rPr>
        <w:t>.</w:t>
      </w:r>
    </w:p>
    <w:p w:rsidR="002C1B7E" w:rsidRPr="00807CF7" w:rsidRDefault="002C1B7E" w:rsidP="002C1B7E">
      <w:pPr>
        <w:autoSpaceDE w:val="0"/>
        <w:autoSpaceDN w:val="0"/>
        <w:adjustRightInd w:val="0"/>
        <w:ind w:firstLine="720"/>
        <w:jc w:val="both"/>
      </w:pPr>
      <w:r w:rsidRPr="00807CF7">
        <w:t>Численность постоянного населе</w:t>
      </w:r>
      <w:r>
        <w:t xml:space="preserve">ния муниципального образования снижается. </w:t>
      </w:r>
      <w:r w:rsidRPr="00807CF7">
        <w:t xml:space="preserve">Данная </w:t>
      </w:r>
      <w:r>
        <w:t>отрицате</w:t>
      </w:r>
      <w:r w:rsidRPr="00807CF7">
        <w:t xml:space="preserve">льная динамика вызвана миграционным </w:t>
      </w:r>
      <w:r>
        <w:t>оттоком населения</w:t>
      </w:r>
      <w:r w:rsidRPr="00807CF7">
        <w:t>, что является следствием увеличения</w:t>
      </w:r>
      <w:r w:rsidRPr="007A68B1">
        <w:t xml:space="preserve"> </w:t>
      </w:r>
      <w:r w:rsidRPr="00807CF7">
        <w:t>выбывающих и снижения</w:t>
      </w:r>
      <w:r w:rsidRPr="007A68B1">
        <w:t xml:space="preserve"> </w:t>
      </w:r>
      <w:r w:rsidRPr="00807CF7">
        <w:t>прибывших граждан села</w:t>
      </w:r>
      <w:r>
        <w:t>, а также естественной убыль</w:t>
      </w:r>
      <w:proofErr w:type="gramStart"/>
      <w:r>
        <w:t>.</w:t>
      </w:r>
      <w:proofErr w:type="gramEnd"/>
      <w:r>
        <w:t xml:space="preserve"> </w:t>
      </w:r>
      <w:proofErr w:type="gramStart"/>
      <w:r>
        <w:t>н</w:t>
      </w:r>
      <w:proofErr w:type="gramEnd"/>
      <w:r>
        <w:t>аселения</w:t>
      </w:r>
      <w:r w:rsidRPr="00807CF7">
        <w:t>.</w:t>
      </w:r>
    </w:p>
    <w:p w:rsidR="002C1B7E" w:rsidRPr="00807CF7" w:rsidRDefault="002C1B7E" w:rsidP="002C1B7E">
      <w:pPr>
        <w:autoSpaceDE w:val="0"/>
        <w:autoSpaceDN w:val="0"/>
        <w:adjustRightInd w:val="0"/>
        <w:ind w:firstLine="720"/>
        <w:jc w:val="both"/>
      </w:pPr>
      <w:r w:rsidRPr="00807CF7">
        <w:t>Стоит отметить, что анализируемый период соответству</w:t>
      </w:r>
      <w:r>
        <w:t>е</w:t>
      </w:r>
      <w:r w:rsidRPr="00807CF7">
        <w:t>т снижению показателя рождаемости.</w:t>
      </w:r>
    </w:p>
    <w:p w:rsidR="002C1B7E" w:rsidRPr="00807CF7" w:rsidRDefault="002C1B7E" w:rsidP="002C1B7E">
      <w:pPr>
        <w:autoSpaceDE w:val="0"/>
        <w:autoSpaceDN w:val="0"/>
        <w:adjustRightInd w:val="0"/>
        <w:ind w:firstLine="720"/>
        <w:jc w:val="both"/>
      </w:pPr>
      <w:r w:rsidRPr="00807CF7">
        <w:rPr>
          <w:bCs/>
        </w:rPr>
        <w:t>Задачи:</w:t>
      </w:r>
      <w:r w:rsidRPr="00807CF7">
        <w:t xml:space="preserve"> </w:t>
      </w:r>
    </w:p>
    <w:p w:rsidR="002C1B7E" w:rsidRPr="00807CF7" w:rsidRDefault="002C1B7E" w:rsidP="002C1B7E">
      <w:pPr>
        <w:autoSpaceDE w:val="0"/>
        <w:autoSpaceDN w:val="0"/>
        <w:adjustRightInd w:val="0"/>
        <w:ind w:firstLine="720"/>
        <w:jc w:val="both"/>
      </w:pPr>
      <w:r w:rsidRPr="00807CF7">
        <w:t>-обеспечение проведения мероприятий по снижению уровня смертности населения и создание предпосылок для стаби</w:t>
      </w:r>
      <w:r>
        <w:t>лизации показателей рождаемости;</w:t>
      </w:r>
    </w:p>
    <w:p w:rsidR="002C1B7E" w:rsidRPr="00807CF7" w:rsidRDefault="002C1B7E" w:rsidP="002C1B7E">
      <w:pPr>
        <w:autoSpaceDE w:val="0"/>
        <w:autoSpaceDN w:val="0"/>
        <w:adjustRightInd w:val="0"/>
        <w:ind w:firstLine="720"/>
        <w:jc w:val="both"/>
      </w:pPr>
      <w:r w:rsidRPr="00807CF7">
        <w:t>-повышение материального благосостояния, уровня и качества жизни населения.</w:t>
      </w:r>
    </w:p>
    <w:p w:rsidR="002C1B7E" w:rsidRPr="00807CF7" w:rsidRDefault="002C1B7E" w:rsidP="002C1B7E">
      <w:pPr>
        <w:autoSpaceDE w:val="0"/>
        <w:autoSpaceDN w:val="0"/>
        <w:adjustRightInd w:val="0"/>
        <w:ind w:firstLine="720"/>
        <w:jc w:val="both"/>
      </w:pPr>
      <w:r w:rsidRPr="00807CF7">
        <w:t xml:space="preserve">Достижению поставленной цели способствуют </w:t>
      </w:r>
      <w:r w:rsidRPr="00807CF7">
        <w:rPr>
          <w:bCs/>
        </w:rPr>
        <w:t>мероприятия</w:t>
      </w:r>
      <w:r w:rsidRPr="00807CF7">
        <w:t xml:space="preserve"> направленные на выполнение вышеназванных задач:</w:t>
      </w:r>
    </w:p>
    <w:p w:rsidR="002C1B7E" w:rsidRPr="00807CF7" w:rsidRDefault="002C1B7E" w:rsidP="002C1B7E">
      <w:pPr>
        <w:autoSpaceDE w:val="0"/>
        <w:autoSpaceDN w:val="0"/>
        <w:adjustRightInd w:val="0"/>
        <w:ind w:firstLine="720"/>
        <w:jc w:val="both"/>
      </w:pPr>
      <w:r w:rsidRPr="00807CF7">
        <w:t>- формирование здорового образа жизни, способствующего увеличению продолжительности жизни, укреплению статуса семьи и повышению рождаемости;</w:t>
      </w:r>
    </w:p>
    <w:p w:rsidR="002C1B7E" w:rsidRPr="00807CF7" w:rsidRDefault="002C1B7E" w:rsidP="002C1B7E">
      <w:pPr>
        <w:autoSpaceDE w:val="0"/>
        <w:autoSpaceDN w:val="0"/>
        <w:adjustRightInd w:val="0"/>
        <w:ind w:firstLine="720"/>
        <w:jc w:val="both"/>
      </w:pPr>
      <w:r w:rsidRPr="00807CF7">
        <w:lastRenderedPageBreak/>
        <w:t>- создание социально-экономических условий благоприятных для рождения, содержания и воспитания в семье нескольк</w:t>
      </w:r>
      <w:r>
        <w:t>их</w:t>
      </w:r>
      <w:r w:rsidRPr="00807CF7">
        <w:t xml:space="preserve"> детей, включая условия для самореализации молодежи, а также возможность обеспечения семьи соответствующими жилищными условиями;</w:t>
      </w:r>
    </w:p>
    <w:p w:rsidR="002C1B7E" w:rsidRPr="00807CF7" w:rsidRDefault="002C1B7E" w:rsidP="002C1B7E">
      <w:pPr>
        <w:autoSpaceDE w:val="0"/>
        <w:autoSpaceDN w:val="0"/>
        <w:adjustRightInd w:val="0"/>
        <w:ind w:firstLine="720"/>
        <w:jc w:val="both"/>
      </w:pPr>
      <w:r w:rsidRPr="00807CF7">
        <w:t>- реальное повышение заработной платы, денежных доходов на душу населения;</w:t>
      </w:r>
    </w:p>
    <w:p w:rsidR="002C1B7E" w:rsidRPr="00807CF7" w:rsidRDefault="002C1B7E" w:rsidP="002C1B7E">
      <w:pPr>
        <w:autoSpaceDE w:val="0"/>
        <w:autoSpaceDN w:val="0"/>
        <w:adjustRightInd w:val="0"/>
        <w:ind w:firstLine="720"/>
        <w:jc w:val="both"/>
        <w:rPr>
          <w:color w:val="000000"/>
        </w:rPr>
      </w:pPr>
      <w:r w:rsidRPr="00807CF7">
        <w:rPr>
          <w:color w:val="000000"/>
        </w:rPr>
        <w:t xml:space="preserve">- снижение численности </w:t>
      </w:r>
      <w:proofErr w:type="gramStart"/>
      <w:r w:rsidRPr="00807CF7">
        <w:rPr>
          <w:color w:val="000000"/>
        </w:rPr>
        <w:t>ну</w:t>
      </w:r>
      <w:r>
        <w:rPr>
          <w:color w:val="000000"/>
        </w:rPr>
        <w:t>ждающихся</w:t>
      </w:r>
      <w:proofErr w:type="gramEnd"/>
      <w:r>
        <w:rPr>
          <w:color w:val="000000"/>
        </w:rPr>
        <w:t xml:space="preserve"> в социальной поддержке</w:t>
      </w:r>
      <w:r w:rsidRPr="00807CF7">
        <w:rPr>
          <w:color w:val="000000"/>
        </w:rPr>
        <w:t>.</w:t>
      </w:r>
    </w:p>
    <w:p w:rsidR="002C1B7E" w:rsidRPr="00807CF7" w:rsidRDefault="002C1B7E" w:rsidP="002C1B7E">
      <w:pPr>
        <w:autoSpaceDE w:val="0"/>
        <w:autoSpaceDN w:val="0"/>
        <w:adjustRightInd w:val="0"/>
        <w:ind w:firstLine="567"/>
        <w:jc w:val="both"/>
      </w:pPr>
    </w:p>
    <w:p w:rsidR="002C1B7E" w:rsidRPr="00807CF7" w:rsidRDefault="002C1B7E" w:rsidP="002C1B7E">
      <w:pPr>
        <w:autoSpaceDE w:val="0"/>
        <w:autoSpaceDN w:val="0"/>
        <w:adjustRightInd w:val="0"/>
        <w:ind w:firstLine="709"/>
        <w:jc w:val="both"/>
        <w:rPr>
          <w:bCs/>
        </w:rPr>
      </w:pPr>
      <w:r w:rsidRPr="00807CF7">
        <w:rPr>
          <w:bCs/>
        </w:rPr>
        <w:t>Экономический прогноз</w:t>
      </w:r>
    </w:p>
    <w:p w:rsidR="002C1B7E" w:rsidRPr="00807CF7" w:rsidRDefault="002C1B7E" w:rsidP="002C1B7E">
      <w:pPr>
        <w:autoSpaceDE w:val="0"/>
        <w:autoSpaceDN w:val="0"/>
        <w:adjustRightInd w:val="0"/>
        <w:ind w:left="-15" w:firstLine="724"/>
        <w:jc w:val="both"/>
      </w:pPr>
      <w:r>
        <w:t xml:space="preserve">Развитие </w:t>
      </w:r>
      <w:r w:rsidRPr="00807CF7">
        <w:t xml:space="preserve">Кордовского сельсовета по вероятностному сценарию учитывает развитие следующих приоритетных секторов экономики: </w:t>
      </w:r>
    </w:p>
    <w:p w:rsidR="002C1B7E" w:rsidRPr="00807CF7" w:rsidRDefault="002C1B7E" w:rsidP="002C1B7E">
      <w:pPr>
        <w:autoSpaceDE w:val="0"/>
        <w:autoSpaceDN w:val="0"/>
        <w:adjustRightInd w:val="0"/>
        <w:ind w:left="-15" w:firstLine="724"/>
        <w:jc w:val="both"/>
      </w:pPr>
      <w:r w:rsidRPr="00807CF7">
        <w:t xml:space="preserve"> - </w:t>
      </w:r>
      <w:r>
        <w:t>туризма</w:t>
      </w:r>
      <w:r w:rsidRPr="00807CF7">
        <w:t>;</w:t>
      </w:r>
    </w:p>
    <w:p w:rsidR="002C1B7E" w:rsidRPr="00807CF7" w:rsidRDefault="002C1B7E" w:rsidP="002C1B7E">
      <w:pPr>
        <w:autoSpaceDE w:val="0"/>
        <w:autoSpaceDN w:val="0"/>
        <w:adjustRightInd w:val="0"/>
        <w:ind w:left="-15" w:firstLine="724"/>
        <w:jc w:val="both"/>
      </w:pPr>
      <w:r w:rsidRPr="00807CF7">
        <w:t xml:space="preserve"> - инфраструктуры.</w:t>
      </w:r>
    </w:p>
    <w:p w:rsidR="002C1B7E" w:rsidRPr="00807CF7" w:rsidRDefault="002C1B7E" w:rsidP="002C1B7E">
      <w:pPr>
        <w:autoSpaceDE w:val="0"/>
        <w:autoSpaceDN w:val="0"/>
        <w:adjustRightInd w:val="0"/>
        <w:ind w:left="-15" w:firstLine="724"/>
        <w:jc w:val="both"/>
      </w:pPr>
      <w:r w:rsidRPr="00807CF7">
        <w:t>По итоговой характеристике социально-экономического развития муниципального образ</w:t>
      </w:r>
      <w:r>
        <w:t>ования можно рассматривать как:</w:t>
      </w:r>
    </w:p>
    <w:p w:rsidR="002C1B7E" w:rsidRPr="00807CF7" w:rsidRDefault="002C1B7E" w:rsidP="002C1B7E">
      <w:pPr>
        <w:autoSpaceDE w:val="0"/>
        <w:autoSpaceDN w:val="0"/>
        <w:adjustRightInd w:val="0"/>
        <w:ind w:left="-15" w:firstLine="724"/>
        <w:jc w:val="both"/>
      </w:pPr>
      <w:r w:rsidRPr="00807CF7">
        <w:t>-перспективное для частных инвестиций,</w:t>
      </w:r>
      <w:r>
        <w:t xml:space="preserve"> что </w:t>
      </w:r>
      <w:r w:rsidRPr="00807CF7">
        <w:t>обосновывается небольшим ростом экономики, средним уровнем доходов населения и средней транспортной доступностью</w:t>
      </w:r>
      <w:r>
        <w:t>;</w:t>
      </w:r>
    </w:p>
    <w:p w:rsidR="002C1B7E" w:rsidRPr="00807CF7" w:rsidRDefault="002C1B7E" w:rsidP="002C1B7E">
      <w:pPr>
        <w:autoSpaceDE w:val="0"/>
        <w:autoSpaceDN w:val="0"/>
        <w:adjustRightInd w:val="0"/>
        <w:ind w:left="-15" w:firstLine="724"/>
        <w:jc w:val="both"/>
      </w:pPr>
      <w:r w:rsidRPr="00807CF7">
        <w:t xml:space="preserve">- имеющиеся потенциал социально-экономического развития, способен самостоятельно и </w:t>
      </w:r>
      <w:r>
        <w:t>при помощи</w:t>
      </w:r>
      <w:r w:rsidRPr="00807CF7">
        <w:t xml:space="preserve"> средств вышестоящих бюджетов обеспечить минимальные стандарты жизни населения, что приведет в будущем к повышению инвестиционной привлекательности.</w:t>
      </w:r>
    </w:p>
    <w:p w:rsidR="002C1B7E" w:rsidRPr="00807CF7" w:rsidRDefault="002C1B7E" w:rsidP="002C1B7E">
      <w:pPr>
        <w:autoSpaceDE w:val="0"/>
        <w:autoSpaceDN w:val="0"/>
        <w:adjustRightInd w:val="0"/>
        <w:ind w:firstLine="567"/>
        <w:jc w:val="both"/>
      </w:pPr>
    </w:p>
    <w:p w:rsidR="002C1B7E" w:rsidRPr="00807CF7" w:rsidRDefault="002C1B7E" w:rsidP="002C1B7E">
      <w:pPr>
        <w:autoSpaceDE w:val="0"/>
        <w:autoSpaceDN w:val="0"/>
        <w:adjustRightInd w:val="0"/>
        <w:ind w:firstLine="567"/>
        <w:jc w:val="center"/>
        <w:rPr>
          <w:bCs/>
        </w:rPr>
      </w:pPr>
      <w:r w:rsidRPr="00807CF7">
        <w:rPr>
          <w:bCs/>
        </w:rPr>
        <w:t>3.2 Прогноз транспортного спроса муниципального образования Кордовский сельсовет, объемов и характера передвижения и перевозок грузов по видам транспорта, имеющегося на территории поселения.</w:t>
      </w:r>
    </w:p>
    <w:p w:rsidR="002C1B7E" w:rsidRPr="00807CF7" w:rsidRDefault="002C1B7E" w:rsidP="002C1B7E">
      <w:pPr>
        <w:autoSpaceDE w:val="0"/>
        <w:autoSpaceDN w:val="0"/>
        <w:adjustRightInd w:val="0"/>
        <w:ind w:firstLine="567"/>
        <w:jc w:val="both"/>
      </w:pPr>
      <w:r>
        <w:t>Предпосылок для изменения транспортного спроса, объемов и характера передвижения в настоящее время не имеется.</w:t>
      </w:r>
    </w:p>
    <w:p w:rsidR="002C1B7E" w:rsidRPr="00807CF7" w:rsidRDefault="002C1B7E" w:rsidP="002C1B7E">
      <w:pPr>
        <w:autoSpaceDE w:val="0"/>
        <w:autoSpaceDN w:val="0"/>
        <w:adjustRightInd w:val="0"/>
        <w:ind w:firstLine="567"/>
        <w:jc w:val="both"/>
      </w:pPr>
    </w:p>
    <w:p w:rsidR="002C1B7E" w:rsidRPr="00807CF7" w:rsidRDefault="002C1B7E" w:rsidP="002C1B7E">
      <w:pPr>
        <w:autoSpaceDE w:val="0"/>
        <w:autoSpaceDN w:val="0"/>
        <w:adjustRightInd w:val="0"/>
        <w:ind w:firstLine="708"/>
        <w:jc w:val="center"/>
        <w:rPr>
          <w:bCs/>
        </w:rPr>
      </w:pPr>
      <w:r w:rsidRPr="00807CF7">
        <w:rPr>
          <w:bCs/>
        </w:rPr>
        <w:t>3.3. Прогноз развития транспортно</w:t>
      </w:r>
      <w:r>
        <w:rPr>
          <w:bCs/>
        </w:rPr>
        <w:t>й</w:t>
      </w:r>
      <w:r w:rsidRPr="00807CF7">
        <w:rPr>
          <w:bCs/>
        </w:rPr>
        <w:t xml:space="preserve"> инфраструктуры по видам транспорта.</w:t>
      </w:r>
    </w:p>
    <w:p w:rsidR="002C1B7E" w:rsidRPr="00807CF7" w:rsidRDefault="002C1B7E" w:rsidP="002C1B7E">
      <w:pPr>
        <w:autoSpaceDE w:val="0"/>
        <w:autoSpaceDN w:val="0"/>
        <w:adjustRightInd w:val="0"/>
        <w:ind w:firstLine="708"/>
        <w:jc w:val="both"/>
      </w:pPr>
      <w:r w:rsidRPr="00807CF7">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w:t>
      </w:r>
      <w:proofErr w:type="gramStart"/>
      <w:r w:rsidRPr="00807CF7">
        <w:t>автомобильный</w:t>
      </w:r>
      <w:proofErr w:type="gramEnd"/>
      <w:r>
        <w:t xml:space="preserve"> и железнодорожный</w:t>
      </w:r>
      <w:r w:rsidRPr="00807CF7">
        <w:t>. Транспортная связь будет осуществляться общественным и личным транспортом, внутри населенных пунктов личным транспортом и пешеходн</w:t>
      </w:r>
      <w:r>
        <w:t>ым</w:t>
      </w:r>
      <w:r w:rsidRPr="00807CF7">
        <w:t xml:space="preserve"> сообщение</w:t>
      </w:r>
      <w:r>
        <w:t>м</w:t>
      </w:r>
      <w:r w:rsidRPr="00807CF7">
        <w:t>.</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rPr>
          <w:bCs/>
        </w:rPr>
      </w:pPr>
      <w:r w:rsidRPr="00807CF7">
        <w:rPr>
          <w:bCs/>
        </w:rPr>
        <w:t>3.4. Прогноз развития дорожной сети поселения.</w:t>
      </w:r>
    </w:p>
    <w:p w:rsidR="002C1B7E" w:rsidRPr="00807CF7" w:rsidRDefault="002C1B7E" w:rsidP="002C1B7E">
      <w:pPr>
        <w:autoSpaceDE w:val="0"/>
        <w:autoSpaceDN w:val="0"/>
        <w:adjustRightInd w:val="0"/>
        <w:ind w:firstLine="708"/>
        <w:jc w:val="both"/>
      </w:pPr>
      <w:r w:rsidRPr="00807CF7">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соответствующих нормативным требованиям, за счет ремонта и капитального ремонта,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rPr>
          <w:bCs/>
        </w:rPr>
      </w:pPr>
      <w:r w:rsidRPr="00807CF7">
        <w:rPr>
          <w:bCs/>
        </w:rPr>
        <w:t>3.5. Прогноз уровня автомобилизации, параметров дорожного движения.</w:t>
      </w:r>
    </w:p>
    <w:p w:rsidR="002C1B7E" w:rsidRPr="00807CF7" w:rsidRDefault="002C1B7E" w:rsidP="002C1B7E">
      <w:pPr>
        <w:autoSpaceDE w:val="0"/>
        <w:autoSpaceDN w:val="0"/>
        <w:adjustRightInd w:val="0"/>
        <w:ind w:firstLine="420"/>
        <w:jc w:val="both"/>
      </w:pPr>
      <w:r w:rsidRPr="00807CF7">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2C1B7E" w:rsidRPr="00807CF7" w:rsidRDefault="002C1B7E" w:rsidP="002C1B7E">
      <w:pPr>
        <w:autoSpaceDE w:val="0"/>
        <w:autoSpaceDN w:val="0"/>
        <w:adjustRightInd w:val="0"/>
        <w:jc w:val="both"/>
      </w:pPr>
    </w:p>
    <w:p w:rsidR="002C1B7E" w:rsidRPr="002C1B7E" w:rsidRDefault="002C1B7E" w:rsidP="002C1B7E">
      <w:pPr>
        <w:autoSpaceDE w:val="0"/>
        <w:autoSpaceDN w:val="0"/>
        <w:adjustRightInd w:val="0"/>
        <w:ind w:firstLine="420"/>
        <w:jc w:val="both"/>
      </w:pPr>
    </w:p>
    <w:p w:rsidR="002C1B7E" w:rsidRPr="00807CF7" w:rsidRDefault="002C1B7E" w:rsidP="002C1B7E">
      <w:pPr>
        <w:autoSpaceDE w:val="0"/>
        <w:autoSpaceDN w:val="0"/>
        <w:adjustRightInd w:val="0"/>
        <w:ind w:firstLine="420"/>
        <w:jc w:val="center"/>
        <w:rPr>
          <w:bCs/>
        </w:rPr>
      </w:pPr>
      <w:r w:rsidRPr="00807CF7">
        <w:rPr>
          <w:bCs/>
        </w:rPr>
        <w:t>3.6. Прогноз показателей безопасности дорожного движения.</w:t>
      </w:r>
    </w:p>
    <w:p w:rsidR="002C1B7E" w:rsidRPr="00807CF7" w:rsidRDefault="002C1B7E" w:rsidP="002C1B7E">
      <w:pPr>
        <w:autoSpaceDE w:val="0"/>
        <w:autoSpaceDN w:val="0"/>
        <w:adjustRightInd w:val="0"/>
        <w:ind w:firstLine="420"/>
        <w:jc w:val="both"/>
      </w:pPr>
      <w:r w:rsidRPr="00807CF7">
        <w:lastRenderedPageBreak/>
        <w:t>Рост аварийности не предполагается.</w:t>
      </w:r>
    </w:p>
    <w:p w:rsidR="002C1B7E" w:rsidRPr="00807CF7" w:rsidRDefault="002C1B7E" w:rsidP="002C1B7E">
      <w:pPr>
        <w:autoSpaceDE w:val="0"/>
        <w:autoSpaceDN w:val="0"/>
        <w:adjustRightInd w:val="0"/>
        <w:ind w:firstLine="420"/>
        <w:jc w:val="both"/>
      </w:pPr>
      <w:proofErr w:type="gramStart"/>
      <w:r w:rsidRPr="00807CF7">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807CF7">
        <w:t>видеофиксации</w:t>
      </w:r>
      <w:proofErr w:type="spellEnd"/>
      <w:r w:rsidRPr="00807CF7">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2C1B7E" w:rsidRPr="00807CF7" w:rsidRDefault="002C1B7E" w:rsidP="002C1B7E">
      <w:pPr>
        <w:autoSpaceDE w:val="0"/>
        <w:autoSpaceDN w:val="0"/>
        <w:adjustRightInd w:val="0"/>
        <w:ind w:firstLine="720"/>
        <w:jc w:val="both"/>
      </w:pPr>
    </w:p>
    <w:p w:rsidR="002C1B7E" w:rsidRPr="00807CF7" w:rsidRDefault="002C1B7E" w:rsidP="002C1B7E">
      <w:pPr>
        <w:autoSpaceDE w:val="0"/>
        <w:autoSpaceDN w:val="0"/>
        <w:adjustRightInd w:val="0"/>
        <w:ind w:firstLine="720"/>
        <w:jc w:val="center"/>
        <w:rPr>
          <w:bCs/>
        </w:rPr>
      </w:pPr>
      <w:r w:rsidRPr="00807CF7">
        <w:rPr>
          <w:bCs/>
        </w:rPr>
        <w:t>3.7. Прогноз негативного воздействия транспортной инфраструктуры на окружающую среду и здоровье человека.</w:t>
      </w:r>
    </w:p>
    <w:p w:rsidR="002C1B7E" w:rsidRPr="00807CF7" w:rsidRDefault="002C1B7E" w:rsidP="002C1B7E">
      <w:pPr>
        <w:autoSpaceDE w:val="0"/>
        <w:autoSpaceDN w:val="0"/>
        <w:adjustRightInd w:val="0"/>
        <w:ind w:firstLine="708"/>
        <w:jc w:val="both"/>
      </w:pPr>
      <w:r w:rsidRPr="00807CF7">
        <w:t xml:space="preserve">В период действия Программы, </w:t>
      </w:r>
      <w:r>
        <w:t xml:space="preserve">не </w:t>
      </w:r>
      <w:r w:rsidRPr="00807CF7">
        <w:t>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sidRPr="00807CF7">
        <w:rPr>
          <w:i/>
          <w:iCs/>
        </w:rPr>
        <w:t xml:space="preserve"> </w:t>
      </w:r>
      <w:r w:rsidRPr="00807CF7">
        <w:t>загрязнение атмосферы выбросами в воздух дыма и газообразных загрязняющих веществ и увеличением воздействия шума на здоровье человека.</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rPr>
          <w:bCs/>
        </w:rPr>
      </w:pPr>
      <w:r w:rsidRPr="00807CF7">
        <w:rPr>
          <w:bCs/>
          <w:lang w:val="en-US"/>
        </w:rPr>
        <w:t>VI</w:t>
      </w:r>
      <w:r w:rsidRPr="00807CF7">
        <w:rPr>
          <w:bCs/>
        </w:rPr>
        <w:t>. Укрупненная оценка принципиальных вариантов развития транспортной инфраструктуры муниципального образования Кордовский сельсовет.</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both"/>
      </w:pPr>
      <w:r w:rsidRPr="00807CF7">
        <w:t xml:space="preserve">При рассмотрении принципиальных вариантов развития транспортной инфраструктуры </w:t>
      </w:r>
      <w:r w:rsidRPr="00807CF7">
        <w:rPr>
          <w:color w:val="000000"/>
        </w:rPr>
        <w:t>Кордовского сельсовета</w:t>
      </w:r>
      <w:r w:rsidRPr="00807CF7">
        <w:t xml:space="preserve"> необходимо учитывать прогноз численности населения, прогноз социально-экономического и градостроительного развития, де</w:t>
      </w:r>
      <w:r>
        <w:t>ловую активность на территории п</w:t>
      </w:r>
      <w:r w:rsidRPr="00807CF7">
        <w:t>оселения.</w:t>
      </w:r>
    </w:p>
    <w:p w:rsidR="002C1B7E" w:rsidRPr="00807CF7" w:rsidRDefault="002C1B7E" w:rsidP="002C1B7E">
      <w:pPr>
        <w:autoSpaceDE w:val="0"/>
        <w:autoSpaceDN w:val="0"/>
        <w:adjustRightInd w:val="0"/>
        <w:ind w:firstLine="708"/>
        <w:jc w:val="both"/>
      </w:pPr>
      <w:r w:rsidRPr="00807CF7">
        <w:t xml:space="preserve">При разработке сценариев развития транспортного комплекса предполагается комплексная реализация основных мероприятий по развитию улично-дорожной сети в муниципальном образовании, предполагается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 </w:t>
      </w:r>
    </w:p>
    <w:p w:rsidR="002C1B7E" w:rsidRPr="00807CF7" w:rsidRDefault="002C1B7E" w:rsidP="002C1B7E">
      <w:pPr>
        <w:autoSpaceDE w:val="0"/>
        <w:autoSpaceDN w:val="0"/>
        <w:adjustRightInd w:val="0"/>
        <w:ind w:firstLine="708"/>
        <w:jc w:val="both"/>
      </w:pPr>
      <w:r w:rsidRPr="00807CF7">
        <w:t>Сценарий развития транспортного комплекса предполагает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w:t>
      </w:r>
    </w:p>
    <w:p w:rsidR="002C1B7E" w:rsidRDefault="002C1B7E" w:rsidP="002C1B7E">
      <w:pPr>
        <w:autoSpaceDE w:val="0"/>
        <w:autoSpaceDN w:val="0"/>
        <w:adjustRightInd w:val="0"/>
        <w:ind w:firstLine="708"/>
        <w:jc w:val="both"/>
        <w:rPr>
          <w:bCs/>
        </w:rPr>
      </w:pPr>
    </w:p>
    <w:p w:rsidR="002C1B7E" w:rsidRPr="00807CF7" w:rsidRDefault="002C1B7E" w:rsidP="002C1B7E">
      <w:pPr>
        <w:autoSpaceDE w:val="0"/>
        <w:autoSpaceDN w:val="0"/>
        <w:adjustRightInd w:val="0"/>
        <w:ind w:firstLine="708"/>
        <w:jc w:val="center"/>
        <w:rPr>
          <w:bCs/>
        </w:rPr>
      </w:pPr>
      <w:r w:rsidRPr="00807CF7">
        <w:rPr>
          <w:bCs/>
          <w:lang w:val="en-US"/>
        </w:rPr>
        <w:t>V</w:t>
      </w:r>
      <w:r w:rsidRPr="00807CF7">
        <w:rPr>
          <w:bCs/>
        </w:rPr>
        <w:t>. Перечень мероприятий (инвестиционных проектов) по проектированию, строительству, реконструкции объектов транспортной инфраструктуры муниципального образования Кордовский сельсовет предлагаемого к реализации варианта развития</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both"/>
      </w:pPr>
      <w:r w:rsidRPr="00807CF7">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поселения. 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бюджета муниципального образования</w:t>
      </w:r>
      <w:r>
        <w:t>, привлеченные средства из других бюджетов, внебюджетные средства</w:t>
      </w:r>
      <w:r w:rsidRPr="00807CF7">
        <w:t xml:space="preserve">. Механизм реализации Программы включает в себя систему </w:t>
      </w:r>
      <w:r w:rsidRPr="00807CF7">
        <w:lastRenderedPageBreak/>
        <w:t xml:space="preserve">мероприятий, </w:t>
      </w:r>
      <w:proofErr w:type="spellStart"/>
      <w:r w:rsidRPr="00807CF7">
        <w:t>проводящихся</w:t>
      </w:r>
      <w:proofErr w:type="spellEnd"/>
      <w:r w:rsidRPr="00807CF7">
        <w:t xml:space="preserve"> по обследованию, содержанию, ремонту, паспортизации автомобильных дорог общего пользования местного значения в сельском поселении,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Перечень мероприятий по ремонту дорог, формируется администрацией Кордовского сельсовета по итогам обследования состояния дорожного покрытия не реже одного </w:t>
      </w:r>
      <w:r>
        <w:t>раза</w:t>
      </w:r>
      <w:r w:rsidRPr="00807CF7">
        <w:t xml:space="preserve">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roofErr w:type="gramStart"/>
      <w:r w:rsidRPr="00807CF7">
        <w:t>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2C1B7E" w:rsidRPr="00807CF7" w:rsidRDefault="002C1B7E" w:rsidP="002C1B7E">
      <w:pPr>
        <w:autoSpaceDE w:val="0"/>
        <w:autoSpaceDN w:val="0"/>
        <w:adjustRightInd w:val="0"/>
        <w:ind w:firstLine="709"/>
        <w:jc w:val="both"/>
      </w:pPr>
      <w:r w:rsidRPr="00807CF7">
        <w:t>Мероприятия по созданию и развитию сети дорог</w:t>
      </w:r>
      <w:r w:rsidRPr="00807CF7">
        <w:rPr>
          <w:bCs/>
        </w:rPr>
        <w:t xml:space="preserve">, </w:t>
      </w:r>
      <w:r w:rsidRPr="00807CF7">
        <w:t xml:space="preserve">в целях повышения качественного уровня улично–дорожной сети поселения, недопущения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5.1.). </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center"/>
        <w:rPr>
          <w:bCs/>
          <w:color w:val="000000"/>
        </w:rPr>
      </w:pPr>
      <w:r w:rsidRPr="00807CF7">
        <w:rPr>
          <w:bCs/>
          <w:color w:val="000000"/>
        </w:rPr>
        <w:t>5.1. Мероприятия по развитию транспортной инфраструктуры по видам транспорта</w:t>
      </w:r>
      <w:r>
        <w:rPr>
          <w:bCs/>
          <w:color w:val="000000"/>
        </w:rPr>
        <w:t>.</w:t>
      </w:r>
    </w:p>
    <w:p w:rsidR="002C1B7E" w:rsidRPr="00807CF7" w:rsidRDefault="002C1B7E" w:rsidP="002C1B7E">
      <w:pPr>
        <w:autoSpaceDE w:val="0"/>
        <w:autoSpaceDN w:val="0"/>
        <w:adjustRightInd w:val="0"/>
        <w:ind w:firstLine="708"/>
        <w:jc w:val="both"/>
      </w:pPr>
      <w:r w:rsidRPr="00807CF7">
        <w:t>Внесение изменений в структуру транспортной инфраструктуры по видам транспорта не планируется.</w:t>
      </w:r>
    </w:p>
    <w:p w:rsidR="002C1B7E" w:rsidRPr="00807CF7" w:rsidRDefault="002C1B7E" w:rsidP="002C1B7E">
      <w:pPr>
        <w:autoSpaceDE w:val="0"/>
        <w:autoSpaceDN w:val="0"/>
        <w:adjustRightInd w:val="0"/>
        <w:ind w:firstLine="708"/>
        <w:jc w:val="both"/>
      </w:pPr>
    </w:p>
    <w:p w:rsidR="002C1B7E" w:rsidRDefault="002C1B7E" w:rsidP="002C1B7E">
      <w:pPr>
        <w:autoSpaceDE w:val="0"/>
        <w:autoSpaceDN w:val="0"/>
        <w:adjustRightInd w:val="0"/>
        <w:ind w:firstLine="708"/>
        <w:jc w:val="center"/>
        <w:rPr>
          <w:bCs/>
        </w:rPr>
      </w:pPr>
      <w:r w:rsidRPr="00807CF7">
        <w:rPr>
          <w:bCs/>
        </w:rPr>
        <w:t xml:space="preserve">5.2.Мероприятия по развитию транспорта общего пользования, созданию транспортно-пересадочных узлов. </w:t>
      </w:r>
    </w:p>
    <w:p w:rsidR="002C1B7E" w:rsidRPr="00807CF7" w:rsidRDefault="002C1B7E" w:rsidP="002C1B7E">
      <w:pPr>
        <w:autoSpaceDE w:val="0"/>
        <w:autoSpaceDN w:val="0"/>
        <w:adjustRightInd w:val="0"/>
        <w:ind w:firstLine="708"/>
        <w:jc w:val="both"/>
      </w:pPr>
      <w:r w:rsidRPr="00807CF7">
        <w:t>Сохраняется существующая система обслуживания населения общественным пассажирским транспортом. Количество транспорта общего пользования к изменению</w:t>
      </w:r>
      <w:r w:rsidRPr="006926BD">
        <w:t xml:space="preserve"> не планируется</w:t>
      </w:r>
      <w:r w:rsidRPr="00807CF7">
        <w:t>.</w:t>
      </w:r>
    </w:p>
    <w:p w:rsidR="002C1B7E" w:rsidRPr="00807CF7" w:rsidRDefault="002C1B7E" w:rsidP="002C1B7E">
      <w:pPr>
        <w:autoSpaceDE w:val="0"/>
        <w:autoSpaceDN w:val="0"/>
        <w:adjustRightInd w:val="0"/>
        <w:ind w:firstLine="708"/>
        <w:jc w:val="both"/>
      </w:pPr>
    </w:p>
    <w:p w:rsidR="002C1B7E" w:rsidRDefault="002C1B7E" w:rsidP="002C1B7E">
      <w:pPr>
        <w:autoSpaceDE w:val="0"/>
        <w:autoSpaceDN w:val="0"/>
        <w:adjustRightInd w:val="0"/>
        <w:ind w:firstLine="708"/>
        <w:jc w:val="center"/>
        <w:rPr>
          <w:bCs/>
        </w:rPr>
      </w:pPr>
      <w:r w:rsidRPr="00807CF7">
        <w:rPr>
          <w:bCs/>
        </w:rPr>
        <w:t>5.3.Мероприятия по развитию инфраструктуры для легкового автомобильного транспорта, включая развитие единого парковочного пространства.</w:t>
      </w:r>
    </w:p>
    <w:p w:rsidR="002C1B7E" w:rsidRPr="00807CF7" w:rsidRDefault="002C1B7E" w:rsidP="002C1B7E">
      <w:pPr>
        <w:autoSpaceDE w:val="0"/>
        <w:autoSpaceDN w:val="0"/>
        <w:adjustRightInd w:val="0"/>
        <w:ind w:firstLine="708"/>
        <w:jc w:val="both"/>
      </w:pPr>
      <w:r>
        <w:t>П</w:t>
      </w:r>
      <w:r w:rsidRPr="00807CF7">
        <w:t>отребность в увеличении плотности улично-дорожной сети</w:t>
      </w:r>
      <w:r>
        <w:t xml:space="preserve"> в текущее время отсутствует</w:t>
      </w:r>
      <w:r w:rsidRPr="00807CF7">
        <w:t>.</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center"/>
      </w:pPr>
      <w:r w:rsidRPr="00807CF7">
        <w:rPr>
          <w:bCs/>
        </w:rPr>
        <w:t>5.4.Мероприятия по развитию инфраструктуры пешеходного и велосипедного передвижения.</w:t>
      </w:r>
    </w:p>
    <w:p w:rsidR="002C1B7E" w:rsidRPr="00807CF7" w:rsidRDefault="002C1B7E" w:rsidP="002C1B7E">
      <w:pPr>
        <w:autoSpaceDE w:val="0"/>
        <w:autoSpaceDN w:val="0"/>
        <w:adjustRightInd w:val="0"/>
        <w:ind w:firstLine="708"/>
        <w:jc w:val="both"/>
      </w:pPr>
      <w:r w:rsidRPr="00807CF7">
        <w:t>Мероприятия по развитию велосипедного передвижения возможны к реализации как дополнительные при получении дополнительных доходов местного бюджета или появления возможности финансирования из иных источников.</w:t>
      </w:r>
    </w:p>
    <w:p w:rsidR="002C1B7E" w:rsidRPr="00807CF7" w:rsidRDefault="002C1B7E" w:rsidP="002C1B7E">
      <w:pPr>
        <w:autoSpaceDE w:val="0"/>
        <w:autoSpaceDN w:val="0"/>
        <w:adjustRightInd w:val="0"/>
        <w:ind w:firstLine="708"/>
        <w:jc w:val="both"/>
      </w:pPr>
    </w:p>
    <w:p w:rsidR="002C1B7E" w:rsidRDefault="002C1B7E" w:rsidP="002C1B7E">
      <w:pPr>
        <w:autoSpaceDE w:val="0"/>
        <w:autoSpaceDN w:val="0"/>
        <w:adjustRightInd w:val="0"/>
        <w:ind w:firstLine="708"/>
        <w:jc w:val="center"/>
        <w:rPr>
          <w:bCs/>
        </w:rPr>
      </w:pPr>
      <w:r w:rsidRPr="00807CF7">
        <w:rPr>
          <w:bCs/>
        </w:rPr>
        <w:t>5.5.Мероприятия по развитию инфраструктуры для грузового транспорта, транспортных средств коммунальных и дорожных служб.</w:t>
      </w:r>
    </w:p>
    <w:p w:rsidR="002C1B7E" w:rsidRPr="00807CF7" w:rsidRDefault="002C1B7E" w:rsidP="002C1B7E">
      <w:pPr>
        <w:autoSpaceDE w:val="0"/>
        <w:autoSpaceDN w:val="0"/>
        <w:adjustRightInd w:val="0"/>
        <w:ind w:firstLine="708"/>
        <w:jc w:val="both"/>
      </w:pPr>
      <w:r w:rsidRPr="00807CF7">
        <w:t>Мероприятия по развитию инфраструктуры для грузового транспорта, транспортных средств коммунальных и дорожных служб планируются при получении дополнительных доходов местного бюджета или появления возможности финансирования из иных источников.</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jc w:val="center"/>
        <w:rPr>
          <w:bCs/>
          <w:color w:val="000000"/>
        </w:rPr>
      </w:pPr>
      <w:r w:rsidRPr="00807CF7">
        <w:rPr>
          <w:bCs/>
          <w:color w:val="000000"/>
        </w:rPr>
        <w:lastRenderedPageBreak/>
        <w:t xml:space="preserve">5.6.Мероприятия по развитию </w:t>
      </w:r>
      <w:proofErr w:type="gramStart"/>
      <w:r w:rsidRPr="00807CF7">
        <w:rPr>
          <w:bCs/>
          <w:color w:val="000000"/>
        </w:rPr>
        <w:t>сети автомобильных дорог общего пользования местного значения муниципального образования</w:t>
      </w:r>
      <w:proofErr w:type="gramEnd"/>
      <w:r w:rsidRPr="00807CF7">
        <w:rPr>
          <w:bCs/>
          <w:color w:val="000000"/>
        </w:rPr>
        <w:t xml:space="preserve"> Кордовский сель</w:t>
      </w:r>
      <w:r>
        <w:rPr>
          <w:bCs/>
          <w:color w:val="000000"/>
        </w:rPr>
        <w:t>с</w:t>
      </w:r>
      <w:r w:rsidRPr="00807CF7">
        <w:rPr>
          <w:bCs/>
          <w:color w:val="000000"/>
        </w:rPr>
        <w:t>овет.</w:t>
      </w:r>
    </w:p>
    <w:p w:rsidR="002C1B7E" w:rsidRPr="00807CF7" w:rsidRDefault="002C1B7E" w:rsidP="002C1B7E">
      <w:pPr>
        <w:autoSpaceDE w:val="0"/>
        <w:autoSpaceDN w:val="0"/>
        <w:adjustRightInd w:val="0"/>
        <w:ind w:firstLine="709"/>
        <w:jc w:val="both"/>
        <w:rPr>
          <w:color w:val="000000"/>
        </w:rPr>
      </w:pPr>
      <w:r w:rsidRPr="00807CF7">
        <w:rPr>
          <w:color w:val="000000"/>
        </w:rPr>
        <w:t>В целях развития сети дорог поселения планируются:</w:t>
      </w:r>
    </w:p>
    <w:p w:rsidR="002C1B7E" w:rsidRPr="00807CF7" w:rsidRDefault="002C1B7E" w:rsidP="002C1B7E">
      <w:pPr>
        <w:autoSpaceDE w:val="0"/>
        <w:autoSpaceDN w:val="0"/>
        <w:adjustRightInd w:val="0"/>
        <w:ind w:firstLine="709"/>
        <w:jc w:val="both"/>
        <w:rPr>
          <w:color w:val="000000"/>
        </w:rPr>
      </w:pPr>
      <w:r w:rsidRPr="00807CF7">
        <w:rPr>
          <w:color w:val="000000"/>
        </w:rPr>
        <w:t>- мероприятия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2C1B7E" w:rsidRPr="00807CF7" w:rsidRDefault="002C1B7E" w:rsidP="002C1B7E">
      <w:pPr>
        <w:autoSpaceDE w:val="0"/>
        <w:autoSpaceDN w:val="0"/>
        <w:adjustRightInd w:val="0"/>
        <w:ind w:firstLine="709"/>
        <w:jc w:val="both"/>
        <w:rPr>
          <w:color w:val="000000"/>
        </w:rPr>
      </w:pPr>
      <w:r w:rsidRPr="00807CF7">
        <w:rPr>
          <w:color w:val="000000"/>
        </w:rPr>
        <w:t xml:space="preserve">- </w:t>
      </w:r>
      <w:proofErr w:type="gramStart"/>
      <w:r w:rsidRPr="00807CF7">
        <w:rPr>
          <w:color w:val="000000"/>
        </w:rPr>
        <w:t>м</w:t>
      </w:r>
      <w:proofErr w:type="gramEnd"/>
      <w:r w:rsidRPr="00807CF7">
        <w:rPr>
          <w:color w:val="000000"/>
        </w:rPr>
        <w:t>ероприятия по ремонту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2C1B7E" w:rsidRPr="00807CF7" w:rsidRDefault="002C1B7E" w:rsidP="002C1B7E">
      <w:pPr>
        <w:autoSpaceDE w:val="0"/>
        <w:autoSpaceDN w:val="0"/>
        <w:adjustRightInd w:val="0"/>
        <w:ind w:firstLine="709"/>
        <w:jc w:val="both"/>
      </w:pPr>
      <w:r w:rsidRPr="00807CF7">
        <w:t>Реализация мероприятий позволит сохранить протяженность автомобильных дорог общего пользования местного значения. Реализация мероприятий</w:t>
      </w:r>
      <w:r w:rsidRPr="009B09DE">
        <w:t xml:space="preserve"> </w:t>
      </w:r>
      <w:r w:rsidRPr="00807CF7">
        <w:t>по паспортизации бесхозяйных участков дорог позволит изготовить технические паспорта, технические планы, кадастровые паспорта на автомобильные дороги общего пользования местного значения.</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center"/>
        <w:rPr>
          <w:bCs/>
          <w:color w:val="000000"/>
        </w:rPr>
      </w:pPr>
      <w:r w:rsidRPr="00807CF7">
        <w:rPr>
          <w:bCs/>
          <w:color w:val="000000"/>
          <w:lang w:val="en-US"/>
        </w:rPr>
        <w:t>VI</w:t>
      </w:r>
      <w:r w:rsidRPr="00807CF7">
        <w:rPr>
          <w:bCs/>
          <w:color w:val="000000"/>
        </w:rPr>
        <w:t>.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C1B7E" w:rsidRPr="00807CF7" w:rsidRDefault="002C1B7E" w:rsidP="002C1B7E">
      <w:pPr>
        <w:autoSpaceDE w:val="0"/>
        <w:autoSpaceDN w:val="0"/>
        <w:adjustRightInd w:val="0"/>
        <w:ind w:firstLine="708"/>
        <w:jc w:val="both"/>
      </w:pPr>
    </w:p>
    <w:p w:rsidR="002C1B7E" w:rsidRPr="00807CF7" w:rsidRDefault="002C1B7E" w:rsidP="002C1B7E">
      <w:pPr>
        <w:autoSpaceDE w:val="0"/>
        <w:autoSpaceDN w:val="0"/>
        <w:adjustRightInd w:val="0"/>
        <w:ind w:firstLine="708"/>
        <w:jc w:val="both"/>
        <w:rPr>
          <w:color w:val="000000"/>
        </w:rPr>
      </w:pPr>
      <w:r w:rsidRPr="00807CF7">
        <w:rPr>
          <w:color w:val="000000"/>
        </w:rPr>
        <w:t>Финансирование программы осуществляется за счет средств</w:t>
      </w:r>
      <w:r>
        <w:rPr>
          <w:color w:val="000000"/>
        </w:rPr>
        <w:t xml:space="preserve"> местного</w:t>
      </w:r>
      <w:r w:rsidRPr="00807CF7">
        <w:rPr>
          <w:color w:val="000000"/>
        </w:rPr>
        <w:t xml:space="preserve"> бюджета</w:t>
      </w:r>
      <w:r>
        <w:rPr>
          <w:color w:val="000000"/>
        </w:rPr>
        <w:t xml:space="preserve"> с привлечением средств из бюджетов других уровней и внебюджетных средств</w:t>
      </w:r>
      <w:r w:rsidRPr="00807CF7">
        <w:rPr>
          <w:color w:val="000000"/>
        </w:rPr>
        <w:t xml:space="preserve">. Ежегодные объемы финансирования программы определяются в соответствии с утвержденным бюджетом Кордовского сельсовета на соответствующий финансовый год и с учетом дополнительных источников финансирования. </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center"/>
        <w:rPr>
          <w:bCs/>
          <w:highlight w:val="white"/>
        </w:rPr>
      </w:pPr>
      <w:r w:rsidRPr="00807CF7">
        <w:rPr>
          <w:bCs/>
          <w:color w:val="242424"/>
          <w:highlight w:val="white"/>
          <w:lang w:val="en-US"/>
        </w:rPr>
        <w:t>VII</w:t>
      </w:r>
      <w:r w:rsidRPr="00807CF7">
        <w:rPr>
          <w:bCs/>
          <w:color w:val="242424"/>
          <w:highlight w:val="white"/>
        </w:rPr>
        <w:t>.</w:t>
      </w:r>
      <w:r w:rsidRPr="00807CF7">
        <w:rPr>
          <w:bCs/>
          <w:highlight w:val="white"/>
        </w:rPr>
        <w:t xml:space="preserve">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ind w:firstLine="709"/>
        <w:jc w:val="both"/>
        <w:rPr>
          <w:color w:val="000000"/>
        </w:rPr>
      </w:pPr>
      <w:r w:rsidRPr="00807CF7">
        <w:rPr>
          <w:color w:val="000000"/>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2C1B7E" w:rsidRPr="00807CF7" w:rsidRDefault="002C1B7E" w:rsidP="002C1B7E">
      <w:pPr>
        <w:autoSpaceDE w:val="0"/>
        <w:autoSpaceDN w:val="0"/>
        <w:adjustRightInd w:val="0"/>
        <w:jc w:val="both"/>
        <w:rPr>
          <w:highlight w:val="white"/>
        </w:rPr>
      </w:pPr>
      <w:r w:rsidRPr="00807CF7">
        <w:rPr>
          <w:highlight w:val="white"/>
        </w:rPr>
        <w:t xml:space="preserve">7.1.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2C1B7E" w:rsidRPr="00807CF7" w:rsidRDefault="002C1B7E" w:rsidP="002C1B7E">
      <w:pPr>
        <w:autoSpaceDE w:val="0"/>
        <w:autoSpaceDN w:val="0"/>
        <w:adjustRightInd w:val="0"/>
        <w:jc w:val="both"/>
        <w:rPr>
          <w:highlight w:val="white"/>
        </w:rPr>
      </w:pPr>
      <w:r w:rsidRPr="00807CF7">
        <w:rPr>
          <w:highlight w:val="white"/>
        </w:rPr>
        <w:t xml:space="preserve">7.2.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 </w:t>
      </w:r>
    </w:p>
    <w:p w:rsidR="002C1B7E" w:rsidRPr="00807CF7" w:rsidRDefault="002C1B7E" w:rsidP="002C1B7E">
      <w:pPr>
        <w:autoSpaceDE w:val="0"/>
        <w:autoSpaceDN w:val="0"/>
        <w:adjustRightInd w:val="0"/>
        <w:jc w:val="both"/>
        <w:rPr>
          <w:highlight w:val="white"/>
        </w:rPr>
      </w:pPr>
      <w:r w:rsidRPr="00807CF7">
        <w:rPr>
          <w:highlight w:val="white"/>
        </w:rPr>
        <w:t xml:space="preserve">7.3.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2C1B7E" w:rsidRPr="00807CF7" w:rsidRDefault="002C1B7E" w:rsidP="002C1B7E">
      <w:pPr>
        <w:autoSpaceDE w:val="0"/>
        <w:autoSpaceDN w:val="0"/>
        <w:adjustRightInd w:val="0"/>
        <w:jc w:val="both"/>
        <w:rPr>
          <w:highlight w:val="white"/>
        </w:rPr>
      </w:pPr>
      <w:r w:rsidRPr="00807CF7">
        <w:rPr>
          <w:highlight w:val="white"/>
        </w:rPr>
        <w:lastRenderedPageBreak/>
        <w:t xml:space="preserve">1-й этап -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2C1B7E" w:rsidRPr="003F15DD" w:rsidRDefault="002C1B7E" w:rsidP="002C1B7E">
      <w:pPr>
        <w:autoSpaceDE w:val="0"/>
        <w:autoSpaceDN w:val="0"/>
        <w:adjustRightInd w:val="0"/>
        <w:jc w:val="both"/>
        <w:rPr>
          <w:highlight w:val="white"/>
        </w:rPr>
      </w:pPr>
      <w:r w:rsidRPr="00807CF7">
        <w:rPr>
          <w:highlight w:val="white"/>
        </w:rPr>
        <w:t xml:space="preserve">2-й этап - расчет P2 - оценки эффективности муниципальной программы по критерию </w:t>
      </w:r>
      <w:r w:rsidRPr="003F15DD">
        <w:rPr>
          <w:highlight w:val="white"/>
        </w:rPr>
        <w:t>«</w:t>
      </w:r>
      <w:r w:rsidRPr="00807CF7">
        <w:rPr>
          <w:highlight w:val="white"/>
        </w:rPr>
        <w:t>степень достижения планируемых значений показателей муниципальной программы</w:t>
      </w:r>
      <w:r w:rsidRPr="003F15DD">
        <w:rPr>
          <w:highlight w:val="white"/>
        </w:rPr>
        <w:t xml:space="preserve">»; </w:t>
      </w:r>
    </w:p>
    <w:p w:rsidR="002C1B7E" w:rsidRPr="00807CF7" w:rsidRDefault="002C1B7E" w:rsidP="002C1B7E">
      <w:pPr>
        <w:autoSpaceDE w:val="0"/>
        <w:autoSpaceDN w:val="0"/>
        <w:adjustRightInd w:val="0"/>
        <w:jc w:val="both"/>
        <w:rPr>
          <w:highlight w:val="white"/>
        </w:rPr>
      </w:pPr>
      <w:r w:rsidRPr="00807CF7">
        <w:rPr>
          <w:highlight w:val="white"/>
        </w:rPr>
        <w:t>3-й этап - расчет P</w:t>
      </w:r>
      <w:r>
        <w:rPr>
          <w:highlight w:val="white"/>
        </w:rPr>
        <w:t xml:space="preserve"> </w:t>
      </w:r>
      <w:r w:rsidRPr="00807CF7">
        <w:rPr>
          <w:highlight w:val="white"/>
        </w:rPr>
        <w:t xml:space="preserve">итог - итоговой оценки эффективности муниципальной программы. </w:t>
      </w:r>
    </w:p>
    <w:p w:rsidR="002C1B7E" w:rsidRPr="00807CF7" w:rsidRDefault="002C1B7E" w:rsidP="002C1B7E">
      <w:pPr>
        <w:autoSpaceDE w:val="0"/>
        <w:autoSpaceDN w:val="0"/>
        <w:adjustRightInd w:val="0"/>
        <w:jc w:val="both"/>
        <w:rPr>
          <w:highlight w:val="white"/>
        </w:rPr>
      </w:pPr>
      <w:r w:rsidRPr="00807CF7">
        <w:rPr>
          <w:highlight w:val="white"/>
        </w:rPr>
        <w:t>7.4. Итоговая оценка эффективности муниципальной программы (P</w:t>
      </w:r>
      <w:r>
        <w:rPr>
          <w:highlight w:val="white"/>
        </w:rPr>
        <w:t xml:space="preserve"> </w:t>
      </w:r>
      <w:r w:rsidRPr="00807CF7">
        <w:rPr>
          <w:highlight w:val="white"/>
        </w:rPr>
        <w:t xml:space="preserve">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2C1B7E" w:rsidRPr="00807CF7" w:rsidRDefault="002C1B7E" w:rsidP="002C1B7E">
      <w:pPr>
        <w:autoSpaceDE w:val="0"/>
        <w:autoSpaceDN w:val="0"/>
        <w:adjustRightInd w:val="0"/>
        <w:jc w:val="both"/>
        <w:rPr>
          <w:highlight w:val="white"/>
        </w:rPr>
      </w:pPr>
      <w:r w:rsidRPr="00807CF7">
        <w:rPr>
          <w:highlight w:val="white"/>
        </w:rPr>
        <w:t xml:space="preserve">7.5. Расчет P1 -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2C1B7E" w:rsidRPr="00807CF7" w:rsidRDefault="002C1B7E" w:rsidP="002C1B7E">
      <w:pPr>
        <w:autoSpaceDE w:val="0"/>
        <w:autoSpaceDN w:val="0"/>
        <w:adjustRightInd w:val="0"/>
        <w:jc w:val="both"/>
        <w:rPr>
          <w:highlight w:val="white"/>
        </w:rPr>
      </w:pPr>
      <w:r w:rsidRPr="00807CF7">
        <w:rPr>
          <w:highlight w:val="white"/>
          <w:lang w:val="en-US"/>
        </w:rPr>
        <w:t>P</w:t>
      </w:r>
      <w:r w:rsidRPr="00807CF7">
        <w:rPr>
          <w:highlight w:val="white"/>
        </w:rPr>
        <w:t>1 = (</w:t>
      </w:r>
      <w:r w:rsidRPr="00807CF7">
        <w:rPr>
          <w:highlight w:val="white"/>
          <w:lang w:val="en-US"/>
        </w:rPr>
        <w:t>V</w:t>
      </w:r>
      <w:r w:rsidRPr="00807CF7">
        <w:rPr>
          <w:highlight w:val="white"/>
        </w:rPr>
        <w:t xml:space="preserve">факт + u) / </w:t>
      </w:r>
      <w:proofErr w:type="spellStart"/>
      <w:r w:rsidRPr="00807CF7">
        <w:rPr>
          <w:highlight w:val="white"/>
        </w:rPr>
        <w:t>Vпл</w:t>
      </w:r>
      <w:proofErr w:type="spellEnd"/>
      <w:r w:rsidRPr="00807CF7">
        <w:rPr>
          <w:highlight w:val="white"/>
        </w:rPr>
        <w:t xml:space="preserve"> * 100%, (1) </w:t>
      </w:r>
    </w:p>
    <w:p w:rsidR="002C1B7E" w:rsidRPr="00807CF7" w:rsidRDefault="002C1B7E" w:rsidP="002C1B7E">
      <w:pPr>
        <w:autoSpaceDE w:val="0"/>
        <w:autoSpaceDN w:val="0"/>
        <w:adjustRightInd w:val="0"/>
        <w:jc w:val="both"/>
        <w:rPr>
          <w:highlight w:val="white"/>
        </w:rPr>
      </w:pPr>
      <w:r w:rsidRPr="00807CF7">
        <w:rPr>
          <w:highlight w:val="white"/>
        </w:rPr>
        <w:t xml:space="preserve">где: </w:t>
      </w:r>
      <w:proofErr w:type="spellStart"/>
      <w:proofErr w:type="gramStart"/>
      <w:r w:rsidRPr="00807CF7">
        <w:rPr>
          <w:highlight w:val="white"/>
        </w:rPr>
        <w:t>V</w:t>
      </w:r>
      <w:proofErr w:type="gramEnd"/>
      <w:r w:rsidRPr="00807CF7">
        <w:rPr>
          <w:highlight w:val="white"/>
        </w:rPr>
        <w:t>факт</w:t>
      </w:r>
      <w:proofErr w:type="spellEnd"/>
      <w:r w:rsidRPr="00807CF7">
        <w:rPr>
          <w:highlight w:val="white"/>
        </w:rPr>
        <w:t xml:space="preserve"> - фактический объем бюджетных средств, направленных на реализацию муниципальной программы за отчетный год;</w:t>
      </w:r>
    </w:p>
    <w:p w:rsidR="002C1B7E" w:rsidRPr="00807CF7" w:rsidRDefault="002C1B7E" w:rsidP="002C1B7E">
      <w:pPr>
        <w:autoSpaceDE w:val="0"/>
        <w:autoSpaceDN w:val="0"/>
        <w:adjustRightInd w:val="0"/>
        <w:jc w:val="both"/>
        <w:rPr>
          <w:highlight w:val="white"/>
        </w:rPr>
      </w:pPr>
      <w:r w:rsidRPr="00807CF7">
        <w:rPr>
          <w:highlight w:val="white"/>
          <w:lang w:val="en-US"/>
        </w:rPr>
        <w:t>V</w:t>
      </w:r>
      <w:proofErr w:type="spellStart"/>
      <w:r w:rsidRPr="00807CF7">
        <w:rPr>
          <w:highlight w:val="white"/>
        </w:rPr>
        <w:t>пл</w:t>
      </w:r>
      <w:proofErr w:type="spellEnd"/>
      <w:r w:rsidRPr="00807CF7">
        <w:rPr>
          <w:highlight w:val="white"/>
        </w:rPr>
        <w:t xml:space="preserve"> - плановый объем бюджетных средств на реализацию муниципальной программы в отчетном году; </w:t>
      </w:r>
    </w:p>
    <w:p w:rsidR="002C1B7E" w:rsidRPr="00807CF7" w:rsidRDefault="002C1B7E" w:rsidP="002C1B7E">
      <w:pPr>
        <w:autoSpaceDE w:val="0"/>
        <w:autoSpaceDN w:val="0"/>
        <w:adjustRightInd w:val="0"/>
        <w:jc w:val="both"/>
        <w:rPr>
          <w:highlight w:val="white"/>
        </w:rPr>
      </w:pPr>
      <w:r w:rsidRPr="00807CF7">
        <w:rPr>
          <w:highlight w:val="white"/>
          <w:lang w:val="en-US"/>
        </w:rPr>
        <w:t>u</w:t>
      </w:r>
      <w:r w:rsidRPr="00807CF7">
        <w:rPr>
          <w:highlight w:val="white"/>
        </w:rPr>
        <w:t xml:space="preserve"> - </w:t>
      </w:r>
      <w:proofErr w:type="gramStart"/>
      <w:r w:rsidRPr="00807CF7">
        <w:rPr>
          <w:highlight w:val="white"/>
        </w:rPr>
        <w:t>сумма</w:t>
      </w:r>
      <w:proofErr w:type="gramEnd"/>
      <w:r w:rsidRPr="00807CF7">
        <w:rPr>
          <w:highlight w:val="white"/>
        </w:rPr>
        <w:t xml:space="preserve">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 </w:t>
      </w:r>
    </w:p>
    <w:p w:rsidR="002C1B7E" w:rsidRPr="00807CF7" w:rsidRDefault="002C1B7E" w:rsidP="002C1B7E">
      <w:pPr>
        <w:autoSpaceDE w:val="0"/>
        <w:autoSpaceDN w:val="0"/>
        <w:adjustRightInd w:val="0"/>
        <w:jc w:val="both"/>
        <w:rPr>
          <w:highlight w:val="white"/>
        </w:rPr>
      </w:pPr>
      <w:r w:rsidRPr="00807CF7">
        <w:rPr>
          <w:highlight w:val="white"/>
        </w:rPr>
        <w:t xml:space="preserve">7.6.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 </w:t>
      </w:r>
    </w:p>
    <w:p w:rsidR="002C1B7E" w:rsidRPr="00807CF7" w:rsidRDefault="002C1B7E" w:rsidP="002C1B7E">
      <w:pPr>
        <w:autoSpaceDE w:val="0"/>
        <w:autoSpaceDN w:val="0"/>
        <w:adjustRightInd w:val="0"/>
        <w:jc w:val="both"/>
        <w:rPr>
          <w:highlight w:val="white"/>
        </w:rPr>
      </w:pPr>
      <w:r w:rsidRPr="00807CF7">
        <w:rPr>
          <w:highlight w:val="white"/>
        </w:rPr>
        <w:t xml:space="preserve">7.7. Расчет P2 -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P2 = SUM </w:t>
      </w:r>
      <w:proofErr w:type="spellStart"/>
      <w:r w:rsidRPr="00807CF7">
        <w:rPr>
          <w:highlight w:val="white"/>
        </w:rPr>
        <w:t>Ki</w:t>
      </w:r>
      <w:proofErr w:type="spellEnd"/>
      <w:r w:rsidRPr="00807CF7">
        <w:rPr>
          <w:highlight w:val="white"/>
        </w:rPr>
        <w:t xml:space="preserve"> / N, i = 1 (2), где:</w:t>
      </w:r>
    </w:p>
    <w:p w:rsidR="002C1B7E" w:rsidRPr="00807CF7" w:rsidRDefault="002C1B7E" w:rsidP="002C1B7E">
      <w:pPr>
        <w:autoSpaceDE w:val="0"/>
        <w:autoSpaceDN w:val="0"/>
        <w:adjustRightInd w:val="0"/>
        <w:jc w:val="both"/>
        <w:rPr>
          <w:color w:val="000000"/>
        </w:rPr>
      </w:pPr>
      <w:proofErr w:type="gramStart"/>
      <w:r w:rsidRPr="00807CF7">
        <w:rPr>
          <w:color w:val="000000"/>
          <w:lang w:val="en-US"/>
        </w:rPr>
        <w:t>Ki</w:t>
      </w:r>
      <w:r w:rsidRPr="00807CF7">
        <w:rPr>
          <w:color w:val="000000"/>
        </w:rPr>
        <w:t xml:space="preserve"> - исполнение i планируемого значения показателя муниципальной программы за отчетный год в процентах; N - число планируемых значений показателей муниципальной программы.</w:t>
      </w:r>
      <w:proofErr w:type="gramEnd"/>
      <w:r w:rsidRPr="00807CF7">
        <w:rPr>
          <w:color w:val="000000"/>
        </w:rPr>
        <w:t xml:space="preserve"> Исполнение по каждому показателю муниципальной программы за отчетный год осуществляется по формуле: </w:t>
      </w:r>
      <w:proofErr w:type="spellStart"/>
      <w:r w:rsidRPr="00807CF7">
        <w:rPr>
          <w:color w:val="000000"/>
        </w:rPr>
        <w:t>Ki</w:t>
      </w:r>
      <w:proofErr w:type="spellEnd"/>
      <w:r w:rsidRPr="00807CF7">
        <w:rPr>
          <w:color w:val="000000"/>
        </w:rPr>
        <w:t xml:space="preserve"> = </w:t>
      </w:r>
      <w:proofErr w:type="spellStart"/>
      <w:r w:rsidRPr="00807CF7">
        <w:rPr>
          <w:color w:val="000000"/>
        </w:rPr>
        <w:t>Пi</w:t>
      </w:r>
      <w:proofErr w:type="spellEnd"/>
      <w:r w:rsidRPr="00807CF7">
        <w:rPr>
          <w:color w:val="000000"/>
        </w:rPr>
        <w:t xml:space="preserve"> факт / </w:t>
      </w:r>
      <w:proofErr w:type="spellStart"/>
      <w:r w:rsidRPr="00807CF7">
        <w:rPr>
          <w:color w:val="000000"/>
        </w:rPr>
        <w:t>Пi</w:t>
      </w:r>
      <w:proofErr w:type="spellEnd"/>
      <w:r w:rsidRPr="00807CF7">
        <w:rPr>
          <w:color w:val="000000"/>
        </w:rPr>
        <w:t xml:space="preserve"> </w:t>
      </w:r>
      <w:proofErr w:type="spellStart"/>
      <w:proofErr w:type="gramStart"/>
      <w:r w:rsidRPr="00807CF7">
        <w:rPr>
          <w:color w:val="000000"/>
        </w:rPr>
        <w:t>пл</w:t>
      </w:r>
      <w:proofErr w:type="spellEnd"/>
      <w:proofErr w:type="gramEnd"/>
      <w:r w:rsidRPr="00807CF7">
        <w:rPr>
          <w:color w:val="000000"/>
        </w:rPr>
        <w:t xml:space="preserve"> * 100%, (3) где: </w:t>
      </w:r>
      <w:proofErr w:type="spellStart"/>
      <w:r w:rsidRPr="00807CF7">
        <w:rPr>
          <w:color w:val="000000"/>
        </w:rPr>
        <w:t>Пi</w:t>
      </w:r>
      <w:proofErr w:type="spellEnd"/>
      <w:r w:rsidRPr="00807CF7">
        <w:rPr>
          <w:color w:val="000000"/>
        </w:rPr>
        <w:t xml:space="preserve"> факт - фактическое значение i показателя за отчетный год; </w:t>
      </w:r>
      <w:proofErr w:type="spellStart"/>
      <w:r w:rsidRPr="00807CF7">
        <w:rPr>
          <w:color w:val="000000"/>
        </w:rPr>
        <w:t>Пi</w:t>
      </w:r>
      <w:proofErr w:type="spellEnd"/>
      <w:r w:rsidRPr="00807CF7">
        <w:rPr>
          <w:color w:val="000000"/>
        </w:rPr>
        <w:t xml:space="preserve"> </w:t>
      </w:r>
      <w:proofErr w:type="spellStart"/>
      <w:proofErr w:type="gramStart"/>
      <w:r w:rsidRPr="00807CF7">
        <w:rPr>
          <w:color w:val="000000"/>
        </w:rPr>
        <w:t>пл</w:t>
      </w:r>
      <w:proofErr w:type="spellEnd"/>
      <w:proofErr w:type="gramEnd"/>
      <w:r w:rsidRPr="00807CF7">
        <w:rPr>
          <w:color w:val="000000"/>
        </w:rPr>
        <w:t xml:space="preserve"> - плановое значение i показателя на отчетный год. 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roofErr w:type="spellStart"/>
      <w:r w:rsidRPr="00807CF7">
        <w:rPr>
          <w:color w:val="000000"/>
        </w:rPr>
        <w:t>Ki</w:t>
      </w:r>
      <w:proofErr w:type="spellEnd"/>
      <w:r w:rsidRPr="00807CF7">
        <w:rPr>
          <w:color w:val="000000"/>
        </w:rPr>
        <w:t xml:space="preserve"> = 100%. (4) 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roofErr w:type="spellStart"/>
      <w:r w:rsidRPr="00807CF7">
        <w:rPr>
          <w:color w:val="000000"/>
        </w:rPr>
        <w:t>Ki</w:t>
      </w:r>
      <w:proofErr w:type="spellEnd"/>
      <w:r w:rsidRPr="00807CF7">
        <w:rPr>
          <w:color w:val="000000"/>
        </w:rPr>
        <w:t xml:space="preserve"> = 0%. (5</w:t>
      </w:r>
      <w:proofErr w:type="gramStart"/>
      <w:r w:rsidRPr="00807CF7">
        <w:rPr>
          <w:color w:val="000000"/>
        </w:rPr>
        <w:t xml:space="preserve"> )</w:t>
      </w:r>
      <w:proofErr w:type="gramEnd"/>
    </w:p>
    <w:p w:rsidR="002C1B7E" w:rsidRPr="00807CF7" w:rsidRDefault="002C1B7E" w:rsidP="002C1B7E">
      <w:pPr>
        <w:autoSpaceDE w:val="0"/>
        <w:autoSpaceDN w:val="0"/>
        <w:adjustRightInd w:val="0"/>
        <w:jc w:val="both"/>
        <w:rPr>
          <w:color w:val="000000"/>
        </w:rPr>
      </w:pPr>
      <w:r w:rsidRPr="00807CF7">
        <w:rPr>
          <w:color w:val="000000"/>
        </w:rPr>
        <w:t xml:space="preserve">7.8.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2C1B7E" w:rsidRPr="00807CF7" w:rsidRDefault="002C1B7E" w:rsidP="002C1B7E">
      <w:pPr>
        <w:autoSpaceDE w:val="0"/>
        <w:autoSpaceDN w:val="0"/>
        <w:adjustRightInd w:val="0"/>
        <w:jc w:val="both"/>
        <w:rPr>
          <w:color w:val="000000"/>
        </w:rPr>
      </w:pPr>
      <w:r w:rsidRPr="00807CF7">
        <w:rPr>
          <w:color w:val="000000"/>
        </w:rPr>
        <w:t xml:space="preserve">7.9. Итоговая оценка эффективности муниципальной программы осуществляется по формуле: </w:t>
      </w:r>
      <w:proofErr w:type="spellStart"/>
      <w:proofErr w:type="gramStart"/>
      <w:r w:rsidRPr="00807CF7">
        <w:rPr>
          <w:color w:val="000000"/>
        </w:rPr>
        <w:t>P</w:t>
      </w:r>
      <w:proofErr w:type="gramEnd"/>
      <w:r w:rsidRPr="00807CF7">
        <w:rPr>
          <w:color w:val="000000"/>
        </w:rPr>
        <w:t>итог</w:t>
      </w:r>
      <w:proofErr w:type="spellEnd"/>
      <w:r w:rsidRPr="00807CF7">
        <w:rPr>
          <w:color w:val="000000"/>
        </w:rPr>
        <w:t xml:space="preserve"> = (P1 + P2) / 2, (6) где: </w:t>
      </w:r>
      <w:proofErr w:type="spellStart"/>
      <w:proofErr w:type="gramStart"/>
      <w:r w:rsidRPr="00807CF7">
        <w:rPr>
          <w:color w:val="000000"/>
        </w:rPr>
        <w:t>P</w:t>
      </w:r>
      <w:proofErr w:type="gramEnd"/>
      <w:r w:rsidRPr="00807CF7">
        <w:rPr>
          <w:color w:val="000000"/>
        </w:rPr>
        <w:t>итог</w:t>
      </w:r>
      <w:proofErr w:type="spellEnd"/>
      <w:r w:rsidRPr="00807CF7">
        <w:rPr>
          <w:color w:val="000000"/>
        </w:rPr>
        <w:t xml:space="preserve"> - итоговая оценка эффективности муниципальной программы за отчетный год.</w:t>
      </w:r>
    </w:p>
    <w:p w:rsidR="002C1B7E" w:rsidRPr="00807CF7" w:rsidRDefault="002C1B7E" w:rsidP="002C1B7E">
      <w:pPr>
        <w:autoSpaceDE w:val="0"/>
        <w:autoSpaceDN w:val="0"/>
        <w:adjustRightInd w:val="0"/>
        <w:jc w:val="both"/>
        <w:rPr>
          <w:color w:val="000000"/>
        </w:rPr>
      </w:pPr>
      <w:r w:rsidRPr="00807CF7">
        <w:rPr>
          <w:color w:val="000000"/>
        </w:rPr>
        <w:lastRenderedPageBreak/>
        <w:t xml:space="preserve">7.10. Интерпретация итоговой оценки эффективности муниципальной программы осуществляется по следующим критериям: P итог &gt; 100% </w:t>
      </w:r>
      <w:proofErr w:type="gramStart"/>
      <w:r w:rsidRPr="00807CF7">
        <w:rPr>
          <w:color w:val="000000"/>
        </w:rPr>
        <w:t>высокоэффективная</w:t>
      </w:r>
      <w:proofErr w:type="gramEnd"/>
      <w:r w:rsidRPr="00807CF7">
        <w:rPr>
          <w:color w:val="000000"/>
        </w:rPr>
        <w:t xml:space="preserve">; 90% &lt; P итог &lt; 100% эффективная; 75% &lt; P итог &lt; 90% умеренно эффективная; P итог &lt; 75% неэффективная. </w:t>
      </w:r>
    </w:p>
    <w:p w:rsidR="002C1B7E" w:rsidRPr="00807CF7" w:rsidRDefault="002C1B7E" w:rsidP="002C1B7E">
      <w:pPr>
        <w:autoSpaceDE w:val="0"/>
        <w:autoSpaceDN w:val="0"/>
        <w:adjustRightInd w:val="0"/>
        <w:jc w:val="both"/>
        <w:rPr>
          <w:highlight w:val="white"/>
        </w:rPr>
      </w:pPr>
      <w:r w:rsidRPr="00807CF7">
        <w:rPr>
          <w:highlight w:val="white"/>
        </w:rPr>
        <w:t>7.11. Результаты итоговой оценки эффективности муниципальной программы (значение P итог) и вывод о ее эффективности (интерпретация оценки) представляются вместе с годовыми отчетами главным бухгалтером администрации  Кордовского сельсовета  в установленные сроки.</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Выполнение мероприятий программы позволит обеспечить к 2027 году:</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улучшение транспортно-эксплуатационного состояния существующей дорожной сети автомобильных дорог;</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повышение безопасности дорожного движения;</w:t>
      </w:r>
    </w:p>
    <w:p w:rsidR="002C1B7E" w:rsidRPr="00807CF7" w:rsidRDefault="002C1B7E" w:rsidP="002C1B7E">
      <w:pPr>
        <w:autoSpaceDE w:val="0"/>
        <w:autoSpaceDN w:val="0"/>
        <w:adjustRightInd w:val="0"/>
        <w:jc w:val="both"/>
        <w:rPr>
          <w:color w:val="000000"/>
          <w:highlight w:val="white"/>
        </w:rPr>
      </w:pPr>
      <w:r w:rsidRPr="00807CF7">
        <w:rPr>
          <w:color w:val="000000"/>
          <w:highlight w:val="white"/>
        </w:rPr>
        <w:t xml:space="preserve">- создание благоприятного климата для привлечения инвестиций в экономику поселения. </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jc w:val="center"/>
        <w:rPr>
          <w:bCs/>
          <w:color w:val="000000"/>
        </w:rPr>
      </w:pPr>
      <w:r w:rsidRPr="00807CF7">
        <w:rPr>
          <w:bCs/>
          <w:color w:val="000000"/>
          <w:lang w:val="en-US"/>
        </w:rPr>
        <w:t>VIII</w:t>
      </w:r>
      <w:r w:rsidRPr="00807CF7">
        <w:rPr>
          <w:bCs/>
          <w:color w:val="000000"/>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Кордовского сельсовета.</w:t>
      </w:r>
    </w:p>
    <w:p w:rsidR="002C1B7E" w:rsidRPr="00807CF7" w:rsidRDefault="002C1B7E" w:rsidP="002C1B7E">
      <w:pPr>
        <w:autoSpaceDE w:val="0"/>
        <w:autoSpaceDN w:val="0"/>
        <w:adjustRightInd w:val="0"/>
        <w:jc w:val="both"/>
      </w:pPr>
    </w:p>
    <w:p w:rsidR="002C1B7E" w:rsidRPr="00807CF7" w:rsidRDefault="002C1B7E" w:rsidP="002C1B7E">
      <w:pPr>
        <w:autoSpaceDE w:val="0"/>
        <w:autoSpaceDN w:val="0"/>
        <w:adjustRightInd w:val="0"/>
        <w:ind w:firstLine="708"/>
        <w:jc w:val="both"/>
      </w:pPr>
      <w:r w:rsidRPr="00807CF7">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реконструкции объектов транспортной инфраструктуры предполагается оставить в неизменном виде.</w:t>
      </w:r>
    </w:p>
    <w:p w:rsidR="002C1B7E" w:rsidRPr="00807CF7" w:rsidRDefault="002C1B7E" w:rsidP="002C1B7E">
      <w:pPr>
        <w:autoSpaceDE w:val="0"/>
        <w:autoSpaceDN w:val="0"/>
        <w:adjustRightInd w:val="0"/>
        <w:ind w:firstLine="708"/>
        <w:jc w:val="both"/>
      </w:pPr>
      <w:r w:rsidRPr="00807CF7">
        <w:t xml:space="preserve">Администрация Кордовского сельсовета осуществляет общий </w:t>
      </w:r>
      <w:proofErr w:type="gramStart"/>
      <w:r w:rsidRPr="00807CF7">
        <w:t>контроль за</w:t>
      </w:r>
      <w:proofErr w:type="gramEnd"/>
      <w:r w:rsidRPr="00807CF7">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2C1B7E" w:rsidRPr="00807CF7" w:rsidRDefault="002C1B7E" w:rsidP="002C1B7E">
      <w:pPr>
        <w:autoSpaceDE w:val="0"/>
        <w:autoSpaceDN w:val="0"/>
        <w:adjustRightInd w:val="0"/>
        <w:jc w:val="both"/>
      </w:pPr>
      <w:r w:rsidRPr="00807CF7">
        <w:t>- ежегодное уточнение плана мероприятий по реализации Программы по объемам и источникам финансирования мероприятий;</w:t>
      </w:r>
    </w:p>
    <w:p w:rsidR="002C1B7E" w:rsidRPr="00807CF7" w:rsidRDefault="002C1B7E" w:rsidP="002C1B7E">
      <w:pPr>
        <w:autoSpaceDE w:val="0"/>
        <w:autoSpaceDN w:val="0"/>
        <w:adjustRightInd w:val="0"/>
        <w:jc w:val="both"/>
      </w:pPr>
      <w:r w:rsidRPr="00807CF7">
        <w:t xml:space="preserve">- </w:t>
      </w:r>
      <w:proofErr w:type="gramStart"/>
      <w:r w:rsidRPr="00807CF7">
        <w:t>контроль за</w:t>
      </w:r>
      <w:proofErr w:type="gramEnd"/>
      <w:r w:rsidRPr="00807CF7">
        <w:t xml:space="preserve"> реализацией программных мероприятий по срокам, содержанию, финансовым затратам и ресурсам;</w:t>
      </w:r>
    </w:p>
    <w:p w:rsidR="002C1B7E" w:rsidRPr="00807CF7" w:rsidRDefault="002C1B7E" w:rsidP="002C1B7E">
      <w:pPr>
        <w:autoSpaceDE w:val="0"/>
        <w:autoSpaceDN w:val="0"/>
        <w:adjustRightInd w:val="0"/>
        <w:jc w:val="both"/>
      </w:pPr>
      <w:r w:rsidRPr="00807CF7">
        <w:t>- методическое, информационное и организационное сопровождение работы по реализации комплекса программных мероприятий.</w:t>
      </w:r>
    </w:p>
    <w:p w:rsidR="002C1B7E" w:rsidRPr="00807CF7" w:rsidRDefault="002C1B7E" w:rsidP="002C1B7E">
      <w:pPr>
        <w:autoSpaceDE w:val="0"/>
        <w:autoSpaceDN w:val="0"/>
        <w:adjustRightInd w:val="0"/>
        <w:ind w:firstLine="708"/>
        <w:jc w:val="both"/>
      </w:pPr>
      <w:r w:rsidRPr="00807CF7">
        <w:t>Программа разрабатывается сроком на 10 лет и подлежит корректировке ежегодно.</w:t>
      </w:r>
    </w:p>
    <w:p w:rsidR="002C1B7E" w:rsidRPr="00807CF7" w:rsidRDefault="002C1B7E" w:rsidP="002C1B7E">
      <w:pPr>
        <w:autoSpaceDE w:val="0"/>
        <w:autoSpaceDN w:val="0"/>
        <w:adjustRightInd w:val="0"/>
        <w:ind w:firstLine="708"/>
        <w:jc w:val="both"/>
      </w:pPr>
      <w:r w:rsidRPr="00807CF7">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Принятие решений по выделению бюджетных средств из бюджета поселения, подготовка и проведение конкурсов на привлечение инвесторов, принимаются в соответствии с действующим законодательством.</w:t>
      </w:r>
    </w:p>
    <w:p w:rsidR="002C1B7E" w:rsidRPr="00807CF7" w:rsidRDefault="002C1B7E" w:rsidP="002C1B7E">
      <w:pPr>
        <w:autoSpaceDE w:val="0"/>
        <w:autoSpaceDN w:val="0"/>
        <w:adjustRightInd w:val="0"/>
        <w:ind w:firstLine="708"/>
        <w:jc w:val="both"/>
      </w:pPr>
      <w:r w:rsidRPr="00807CF7">
        <w:t xml:space="preserve">Мониторинг выполнения Программы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01554C" w:rsidRDefault="002C1B7E" w:rsidP="002C1B7E">
      <w:pPr>
        <w:autoSpaceDE w:val="0"/>
        <w:autoSpaceDN w:val="0"/>
        <w:adjustRightInd w:val="0"/>
        <w:ind w:firstLine="708"/>
        <w:jc w:val="both"/>
      </w:pPr>
      <w:r w:rsidRPr="00807CF7">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807CF7">
        <w:t>достижения целевых уровней муниципальных стандартов качества предоставления транспортных услуг</w:t>
      </w:r>
      <w:proofErr w:type="gramEnd"/>
      <w:r w:rsidRPr="00807CF7">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r>
        <w:t xml:space="preserve"> </w:t>
      </w:r>
      <w:bookmarkStart w:id="0" w:name="_GoBack"/>
      <w:bookmarkEnd w:id="0"/>
    </w:p>
    <w:sectPr w:rsidR="0001554C" w:rsidSect="00FB483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1C7"/>
    <w:rsid w:val="0001554C"/>
    <w:rsid w:val="002C1B7E"/>
    <w:rsid w:val="0065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B7E"/>
    <w:rPr>
      <w:rFonts w:ascii="Tahoma" w:hAnsi="Tahoma" w:cs="Tahoma"/>
      <w:sz w:val="16"/>
      <w:szCs w:val="16"/>
    </w:rPr>
  </w:style>
  <w:style w:type="character" w:customStyle="1" w:styleId="a4">
    <w:name w:val="Текст выноски Знак"/>
    <w:basedOn w:val="a0"/>
    <w:link w:val="a3"/>
    <w:uiPriority w:val="99"/>
    <w:semiHidden/>
    <w:rsid w:val="002C1B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B7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1B7E"/>
    <w:rPr>
      <w:rFonts w:ascii="Tahoma" w:hAnsi="Tahoma" w:cs="Tahoma"/>
      <w:sz w:val="16"/>
      <w:szCs w:val="16"/>
    </w:rPr>
  </w:style>
  <w:style w:type="character" w:customStyle="1" w:styleId="a4">
    <w:name w:val="Текст выноски Знак"/>
    <w:basedOn w:val="a0"/>
    <w:link w:val="a3"/>
    <w:uiPriority w:val="99"/>
    <w:semiHidden/>
    <w:rsid w:val="002C1B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7213</Words>
  <Characters>41117</Characters>
  <Application>Microsoft Office Word</Application>
  <DocSecurity>0</DocSecurity>
  <Lines>342</Lines>
  <Paragraphs>96</Paragraphs>
  <ScaleCrop>false</ScaleCrop>
  <Company/>
  <LinksUpToDate>false</LinksUpToDate>
  <CharactersWithSpaces>48234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2019-08-29T03:45:00Z</dcterms:created>
  <dcterms:modified xsi:type="dcterms:W3CDTF">2019-08-29T03:46:00Z</dcterms:modified>
</cp:coreProperties>
</file>