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C8" w:rsidRPr="00241539" w:rsidRDefault="000F6AC8" w:rsidP="000F6AC8">
      <w:pPr>
        <w:widowControl w:val="0"/>
        <w:autoSpaceDE w:val="0"/>
        <w:autoSpaceDN w:val="0"/>
        <w:adjustRightInd w:val="0"/>
        <w:spacing w:line="480" w:lineRule="auto"/>
        <w:ind w:left="4253"/>
      </w:pPr>
      <w:r w:rsidRPr="00241539">
        <w:rPr>
          <w:noProof/>
        </w:rPr>
        <w:drawing>
          <wp:inline distT="0" distB="0" distL="0" distR="0" wp14:anchorId="4D145FD5" wp14:editId="21AD3B8F">
            <wp:extent cx="568325" cy="68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 cy="683895"/>
                    </a:xfrm>
                    <a:prstGeom prst="rect">
                      <a:avLst/>
                    </a:prstGeom>
                    <a:noFill/>
                    <a:ln>
                      <a:noFill/>
                    </a:ln>
                  </pic:spPr>
                </pic:pic>
              </a:graphicData>
            </a:graphic>
          </wp:inline>
        </w:drawing>
      </w:r>
      <w:r w:rsidRPr="00241539">
        <w:rPr>
          <w:noProof/>
        </w:rPr>
        <w:t xml:space="preserve">                                     </w:t>
      </w:r>
    </w:p>
    <w:p w:rsidR="000F6AC8" w:rsidRPr="00241539" w:rsidRDefault="000F6AC8" w:rsidP="000F6AC8">
      <w:pPr>
        <w:jc w:val="center"/>
        <w:rPr>
          <w:bCs/>
        </w:rPr>
      </w:pPr>
      <w:r w:rsidRPr="00241539">
        <w:rPr>
          <w:bCs/>
        </w:rPr>
        <w:t>РОССИЙСКАЯ ФЕДЕРАЦИЯ</w:t>
      </w:r>
    </w:p>
    <w:p w:rsidR="000F6AC8" w:rsidRPr="00241539" w:rsidRDefault="000F6AC8" w:rsidP="000F6AC8">
      <w:pPr>
        <w:jc w:val="center"/>
        <w:rPr>
          <w:bCs/>
        </w:rPr>
      </w:pPr>
      <w:r w:rsidRPr="00241539">
        <w:rPr>
          <w:bCs/>
        </w:rPr>
        <w:t>КОРДОВСКИЙ СЕЛЬСКИЙ СОВЕТ ДЕПУТАТОВ</w:t>
      </w:r>
    </w:p>
    <w:p w:rsidR="000F6AC8" w:rsidRPr="00241539" w:rsidRDefault="000F6AC8" w:rsidP="000F6AC8">
      <w:pPr>
        <w:jc w:val="center"/>
        <w:rPr>
          <w:bCs/>
        </w:rPr>
      </w:pPr>
      <w:r w:rsidRPr="00241539">
        <w:rPr>
          <w:bCs/>
        </w:rPr>
        <w:t xml:space="preserve">КУРАГИНСКОГО РАЙОНА </w:t>
      </w:r>
    </w:p>
    <w:p w:rsidR="000F6AC8" w:rsidRPr="00241539" w:rsidRDefault="000F6AC8" w:rsidP="000F6AC8">
      <w:pPr>
        <w:jc w:val="center"/>
        <w:rPr>
          <w:bCs/>
        </w:rPr>
      </w:pPr>
      <w:r w:rsidRPr="00241539">
        <w:rPr>
          <w:bCs/>
        </w:rPr>
        <w:t>КРАСНОЯРСКОГО КРАЯ</w:t>
      </w:r>
    </w:p>
    <w:p w:rsidR="000F6AC8" w:rsidRPr="00241539" w:rsidRDefault="000F6AC8" w:rsidP="000F6AC8">
      <w:pPr>
        <w:jc w:val="center"/>
        <w:rPr>
          <w:bCs/>
        </w:rPr>
      </w:pPr>
      <w:r w:rsidRPr="00241539">
        <w:rPr>
          <w:bCs/>
        </w:rPr>
        <w:t>РЕШЕНИЕ</w:t>
      </w:r>
    </w:p>
    <w:p w:rsidR="000F6AC8" w:rsidRPr="00241539" w:rsidRDefault="000F6AC8" w:rsidP="000F6AC8">
      <w:pPr>
        <w:jc w:val="center"/>
        <w:rPr>
          <w:bCs/>
        </w:rPr>
      </w:pPr>
    </w:p>
    <w:p w:rsidR="000F6AC8" w:rsidRPr="00241539" w:rsidRDefault="000F6AC8" w:rsidP="000F6AC8">
      <w:r w:rsidRPr="00241539">
        <w:rPr>
          <w:bCs/>
        </w:rPr>
        <w:t xml:space="preserve">16.05.2018            </w:t>
      </w:r>
      <w:r>
        <w:rPr>
          <w:bCs/>
        </w:rPr>
        <w:t xml:space="preserve">          </w:t>
      </w:r>
      <w:r w:rsidRPr="00241539">
        <w:rPr>
          <w:bCs/>
        </w:rPr>
        <w:t xml:space="preserve">             </w:t>
      </w:r>
      <w:r w:rsidR="002273A6">
        <w:rPr>
          <w:bCs/>
        </w:rPr>
        <w:t xml:space="preserve">    </w:t>
      </w:r>
      <w:r w:rsidRPr="00241539">
        <w:rPr>
          <w:bCs/>
        </w:rPr>
        <w:t xml:space="preserve">               с. Кордово            </w:t>
      </w:r>
      <w:r>
        <w:rPr>
          <w:bCs/>
        </w:rPr>
        <w:t xml:space="preserve">        </w:t>
      </w:r>
      <w:r w:rsidRPr="00241539">
        <w:rPr>
          <w:bCs/>
        </w:rPr>
        <w:t xml:space="preserve">        </w:t>
      </w:r>
      <w:r w:rsidR="002273A6">
        <w:rPr>
          <w:bCs/>
        </w:rPr>
        <w:t xml:space="preserve"> </w:t>
      </w:r>
      <w:r w:rsidRPr="00241539">
        <w:rPr>
          <w:bCs/>
        </w:rPr>
        <w:t xml:space="preserve">                   № 29-7</w:t>
      </w:r>
      <w:r>
        <w:rPr>
          <w:bCs/>
        </w:rPr>
        <w:t>5</w:t>
      </w:r>
      <w:r w:rsidRPr="00241539">
        <w:rPr>
          <w:bCs/>
        </w:rPr>
        <w:t>р</w:t>
      </w:r>
    </w:p>
    <w:p w:rsidR="000F6AC8" w:rsidRDefault="000F6AC8" w:rsidP="000F6AC8">
      <w:pPr>
        <w:ind w:firstLine="709"/>
        <w:rPr>
          <w:bCs/>
        </w:rPr>
      </w:pPr>
    </w:p>
    <w:p w:rsidR="000F6AC8" w:rsidRDefault="000F6AC8" w:rsidP="000F6AC8">
      <w:pPr>
        <w:tabs>
          <w:tab w:val="left" w:pos="7230"/>
        </w:tabs>
        <w:ind w:right="1416"/>
        <w:jc w:val="both"/>
        <w:rPr>
          <w:bCs/>
        </w:rPr>
      </w:pPr>
      <w:r w:rsidRPr="00241539">
        <w:rPr>
          <w:lang w:eastAsia="en-US"/>
        </w:rPr>
        <w:t xml:space="preserve">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241539">
        <w:rPr>
          <w:rFonts w:eastAsiaTheme="minorHAnsi"/>
          <w:lang w:eastAsia="en-US"/>
        </w:rPr>
        <w:t xml:space="preserve">об источниках получения средств, за счет которых совершены сделки (совершена сделка), </w:t>
      </w:r>
      <w:r w:rsidRPr="00241539">
        <w:rPr>
          <w:lang w:eastAsia="en-US"/>
        </w:rPr>
        <w:t>представленных лицами, замещающими муниципальные должности, и муниципальными служащими</w:t>
      </w:r>
    </w:p>
    <w:p w:rsidR="000F6AC8" w:rsidRDefault="000F6AC8" w:rsidP="000F6AC8">
      <w:pPr>
        <w:ind w:firstLine="709"/>
        <w:rPr>
          <w:bCs/>
        </w:rPr>
      </w:pPr>
    </w:p>
    <w:p w:rsidR="000F6AC8" w:rsidRPr="00241539" w:rsidRDefault="000F6AC8" w:rsidP="000F6AC8">
      <w:pPr>
        <w:autoSpaceDE w:val="0"/>
        <w:autoSpaceDN w:val="0"/>
        <w:adjustRightInd w:val="0"/>
        <w:ind w:firstLine="709"/>
        <w:jc w:val="both"/>
      </w:pPr>
      <w:proofErr w:type="gramStart"/>
      <w:r w:rsidRPr="00241539">
        <w:t>В соответствии со статьей 8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Указом Президента РФ от 08.07.2013 № 613 «Вопросы противодействия коррупции», законами Красноярского края от 07.07.2009 № 8-3542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w:t>
      </w:r>
      <w:proofErr w:type="gramEnd"/>
      <w:r w:rsidRPr="00241539">
        <w:t xml:space="preserve">, </w:t>
      </w:r>
      <w:proofErr w:type="gramStart"/>
      <w:r w:rsidRPr="00241539">
        <w:t xml:space="preserve">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706BC3">
        <w:t>на основании</w:t>
      </w:r>
      <w:proofErr w:type="gramEnd"/>
      <w:r w:rsidRPr="00706BC3">
        <w:t xml:space="preserve"> Устава Кордовского сельсовета Курагинского района Красноярского края, Кордовский сельский Совет депутатов РЕШИЛ</w:t>
      </w:r>
      <w:r w:rsidRPr="00241539">
        <w:t>:</w:t>
      </w:r>
    </w:p>
    <w:p w:rsidR="000F6AC8" w:rsidRPr="00241539" w:rsidRDefault="000F6AC8" w:rsidP="000F6AC8">
      <w:pPr>
        <w:autoSpaceDE w:val="0"/>
        <w:autoSpaceDN w:val="0"/>
        <w:adjustRightInd w:val="0"/>
        <w:ind w:firstLine="709"/>
        <w:jc w:val="both"/>
      </w:pPr>
      <w:r w:rsidRPr="00241539">
        <w:t xml:space="preserve">1. Утвердить 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241539">
        <w:rPr>
          <w:rFonts w:eastAsiaTheme="minorHAnsi"/>
          <w:lang w:eastAsia="en-US"/>
        </w:rPr>
        <w:t>об источниках получения средств, за счет которых совершены сделки (совершена сделка),</w:t>
      </w:r>
      <w:r w:rsidRPr="00241539">
        <w:t xml:space="preserve"> представленных лицами, замещающими муниципальные должности, и муниципальными служащими,</w:t>
      </w:r>
      <w:r w:rsidRPr="00241539">
        <w:rPr>
          <w:rFonts w:eastAsiaTheme="minorHAnsi"/>
          <w:lang w:eastAsia="en-US"/>
        </w:rPr>
        <w:t xml:space="preserve"> </w:t>
      </w:r>
      <w:r w:rsidRPr="00241539">
        <w:t>согласно приложению к настоящему решению.</w:t>
      </w:r>
    </w:p>
    <w:p w:rsidR="000F6AC8" w:rsidRPr="00241539" w:rsidRDefault="000F6AC8" w:rsidP="000F6AC8">
      <w:pPr>
        <w:autoSpaceDE w:val="0"/>
        <w:autoSpaceDN w:val="0"/>
        <w:adjustRightInd w:val="0"/>
        <w:ind w:firstLine="709"/>
        <w:jc w:val="both"/>
      </w:pPr>
      <w:r w:rsidRPr="00241539">
        <w:t xml:space="preserve">3. </w:t>
      </w:r>
      <w:proofErr w:type="gramStart"/>
      <w:r w:rsidRPr="00241539">
        <w:t>Контроль за</w:t>
      </w:r>
      <w:proofErr w:type="gramEnd"/>
      <w:r w:rsidRPr="00241539">
        <w:t xml:space="preserve"> исполнением настоящего решения возложить на </w:t>
      </w:r>
      <w:r>
        <w:t>Главу Кордовского сельсовета</w:t>
      </w:r>
      <w:r w:rsidRPr="00241539">
        <w:rPr>
          <w:i/>
        </w:rPr>
        <w:t>.</w:t>
      </w:r>
    </w:p>
    <w:p w:rsidR="000F6AC8" w:rsidRDefault="000F6AC8" w:rsidP="000F6AC8">
      <w:pPr>
        <w:autoSpaceDE w:val="0"/>
        <w:autoSpaceDN w:val="0"/>
        <w:adjustRightInd w:val="0"/>
        <w:ind w:firstLine="709"/>
        <w:jc w:val="both"/>
      </w:pPr>
      <w:r w:rsidRPr="00241539">
        <w:t xml:space="preserve">4. </w:t>
      </w:r>
      <w:r>
        <w:rPr>
          <w:szCs w:val="28"/>
        </w:rPr>
        <w:t>Настоящее Решение вступает в силу со дня, следующего за днём опубликования в газете «Кордовский вестник»</w:t>
      </w:r>
      <w:r w:rsidRPr="00241539">
        <w:t xml:space="preserve">. </w:t>
      </w:r>
    </w:p>
    <w:p w:rsidR="000F6AC8" w:rsidRDefault="000F6AC8" w:rsidP="000F6AC8">
      <w:pPr>
        <w:autoSpaceDE w:val="0"/>
        <w:autoSpaceDN w:val="0"/>
        <w:adjustRightInd w:val="0"/>
        <w:ind w:firstLine="709"/>
        <w:jc w:val="both"/>
      </w:pPr>
    </w:p>
    <w:p w:rsidR="000F6AC8" w:rsidRPr="00241539" w:rsidRDefault="000F6AC8" w:rsidP="000F6AC8">
      <w:pPr>
        <w:autoSpaceDE w:val="0"/>
        <w:autoSpaceDN w:val="0"/>
        <w:adjustRightInd w:val="0"/>
        <w:ind w:firstLine="709"/>
        <w:jc w:val="both"/>
        <w:rPr>
          <w:lang w:eastAsia="en-US"/>
        </w:rPr>
      </w:pPr>
    </w:p>
    <w:tbl>
      <w:tblPr>
        <w:tblW w:w="10173" w:type="dxa"/>
        <w:tblLook w:val="01E0" w:firstRow="1" w:lastRow="1" w:firstColumn="1" w:lastColumn="1" w:noHBand="0" w:noVBand="0"/>
      </w:tblPr>
      <w:tblGrid>
        <w:gridCol w:w="5086"/>
        <w:gridCol w:w="5087"/>
      </w:tblGrid>
      <w:tr w:rsidR="000F6AC8" w:rsidRPr="00156233" w:rsidTr="000F6AC8">
        <w:trPr>
          <w:trHeight w:val="974"/>
        </w:trPr>
        <w:tc>
          <w:tcPr>
            <w:tcW w:w="5086" w:type="dxa"/>
          </w:tcPr>
          <w:p w:rsidR="000F6AC8" w:rsidRPr="00156233" w:rsidRDefault="000F6AC8" w:rsidP="004D3D79">
            <w:pPr>
              <w:numPr>
                <w:ilvl w:val="0"/>
                <w:numId w:val="1"/>
              </w:numPr>
              <w:autoSpaceDE w:val="0"/>
              <w:autoSpaceDN w:val="0"/>
              <w:adjustRightInd w:val="0"/>
              <w:outlineLvl w:val="0"/>
            </w:pPr>
            <w:r w:rsidRPr="00156233">
              <w:t xml:space="preserve">Председатель </w:t>
            </w:r>
          </w:p>
          <w:p w:rsidR="000F6AC8" w:rsidRPr="00156233" w:rsidRDefault="000F6AC8" w:rsidP="004D3D79">
            <w:pPr>
              <w:numPr>
                <w:ilvl w:val="0"/>
                <w:numId w:val="1"/>
              </w:numPr>
              <w:autoSpaceDE w:val="0"/>
              <w:autoSpaceDN w:val="0"/>
              <w:adjustRightInd w:val="0"/>
              <w:outlineLvl w:val="0"/>
            </w:pPr>
            <w:r w:rsidRPr="00156233">
              <w:t>Кордовского Совета депутатов</w:t>
            </w:r>
          </w:p>
        </w:tc>
        <w:tc>
          <w:tcPr>
            <w:tcW w:w="5087" w:type="dxa"/>
          </w:tcPr>
          <w:p w:rsidR="000F6AC8" w:rsidRPr="00156233" w:rsidRDefault="000F6AC8" w:rsidP="004D3D79">
            <w:pPr>
              <w:autoSpaceDE w:val="0"/>
              <w:autoSpaceDN w:val="0"/>
              <w:adjustRightInd w:val="0"/>
              <w:outlineLvl w:val="0"/>
            </w:pPr>
            <w:r w:rsidRPr="00156233">
              <w:t>Глава Кордовского сельсовета</w:t>
            </w:r>
          </w:p>
        </w:tc>
      </w:tr>
      <w:tr w:rsidR="000F6AC8" w:rsidRPr="00156233" w:rsidTr="000F6AC8">
        <w:trPr>
          <w:trHeight w:val="481"/>
        </w:trPr>
        <w:tc>
          <w:tcPr>
            <w:tcW w:w="5086" w:type="dxa"/>
          </w:tcPr>
          <w:p w:rsidR="000F6AC8" w:rsidRPr="00156233" w:rsidRDefault="000F6AC8" w:rsidP="004D3D79">
            <w:pPr>
              <w:autoSpaceDE w:val="0"/>
              <w:autoSpaceDN w:val="0"/>
              <w:adjustRightInd w:val="0"/>
              <w:outlineLvl w:val="0"/>
            </w:pPr>
            <w:r w:rsidRPr="00156233">
              <w:t xml:space="preserve">    _____________    В.В. </w:t>
            </w:r>
            <w:proofErr w:type="spellStart"/>
            <w:r w:rsidRPr="00156233">
              <w:t>Латушкин</w:t>
            </w:r>
            <w:proofErr w:type="spellEnd"/>
          </w:p>
        </w:tc>
        <w:tc>
          <w:tcPr>
            <w:tcW w:w="5087" w:type="dxa"/>
          </w:tcPr>
          <w:p w:rsidR="000F6AC8" w:rsidRPr="00156233" w:rsidRDefault="000F6AC8" w:rsidP="004D3D79">
            <w:pPr>
              <w:autoSpaceDE w:val="0"/>
              <w:autoSpaceDN w:val="0"/>
              <w:adjustRightInd w:val="0"/>
              <w:outlineLvl w:val="0"/>
            </w:pPr>
            <w:r w:rsidRPr="00156233">
              <w:t xml:space="preserve">    _____________    В.Л. Кондратьев</w:t>
            </w:r>
          </w:p>
        </w:tc>
      </w:tr>
    </w:tbl>
    <w:p w:rsidR="000F6AC8" w:rsidRDefault="000F6AC8" w:rsidP="000F6AC8">
      <w:pPr>
        <w:tabs>
          <w:tab w:val="left" w:pos="9355"/>
        </w:tabs>
        <w:ind w:left="5103" w:right="-1"/>
        <w:jc w:val="both"/>
        <w:rPr>
          <w:iCs/>
        </w:rPr>
      </w:pPr>
      <w:r w:rsidRPr="000F6AC8">
        <w:rPr>
          <w:iCs/>
        </w:rPr>
        <w:lastRenderedPageBreak/>
        <w:t xml:space="preserve">Приложение </w:t>
      </w:r>
    </w:p>
    <w:p w:rsidR="000F6AC8" w:rsidRPr="000F6AC8" w:rsidRDefault="000F6AC8" w:rsidP="000F6AC8">
      <w:pPr>
        <w:tabs>
          <w:tab w:val="left" w:pos="9355"/>
        </w:tabs>
        <w:ind w:left="5103" w:right="-1"/>
        <w:jc w:val="both"/>
        <w:rPr>
          <w:iCs/>
        </w:rPr>
      </w:pPr>
      <w:r w:rsidRPr="000F6AC8">
        <w:rPr>
          <w:iCs/>
        </w:rPr>
        <w:t>к Решению Кордовского сельского Совета депутатов от 16.05.2018 № 29-75р</w:t>
      </w:r>
    </w:p>
    <w:p w:rsidR="000F6AC8" w:rsidRPr="005942DC" w:rsidRDefault="000F6AC8" w:rsidP="000F6AC8">
      <w:pPr>
        <w:tabs>
          <w:tab w:val="left" w:pos="9355"/>
        </w:tabs>
        <w:ind w:right="-1"/>
        <w:jc w:val="center"/>
        <w:rPr>
          <w:iCs/>
        </w:rPr>
      </w:pPr>
    </w:p>
    <w:p w:rsidR="000F6AC8" w:rsidRPr="005942DC" w:rsidRDefault="000F6AC8" w:rsidP="000F6AC8">
      <w:pPr>
        <w:tabs>
          <w:tab w:val="left" w:pos="9355"/>
        </w:tabs>
        <w:ind w:right="-1"/>
        <w:jc w:val="center"/>
        <w:rPr>
          <w:rFonts w:eastAsiaTheme="minorHAnsi"/>
          <w:lang w:eastAsia="en-US"/>
        </w:rPr>
      </w:pPr>
      <w:r w:rsidRPr="005942DC">
        <w:rPr>
          <w:iCs/>
        </w:rPr>
        <w:t>Порядок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w:t>
      </w:r>
      <w:r w:rsidRPr="005942DC">
        <w:t xml:space="preserve"> </w:t>
      </w:r>
      <w:r w:rsidRPr="005942DC">
        <w:rPr>
          <w:rFonts w:eastAsiaTheme="minorHAnsi"/>
          <w:lang w:eastAsia="en-US"/>
        </w:rPr>
        <w:t xml:space="preserve">об источниках получения средств, за счет которых совершены сделки (совершена сделка), </w:t>
      </w:r>
      <w:r w:rsidRPr="005942DC">
        <w:t xml:space="preserve">представленных </w:t>
      </w:r>
      <w:r w:rsidRPr="005942DC">
        <w:rPr>
          <w:iCs/>
        </w:rPr>
        <w:t xml:space="preserve">лицами, замещающими муниципальные должности, и муниципальными служащими </w:t>
      </w:r>
    </w:p>
    <w:p w:rsidR="000F6AC8" w:rsidRPr="005942DC" w:rsidRDefault="000F6AC8" w:rsidP="000F6AC8">
      <w:pPr>
        <w:tabs>
          <w:tab w:val="left" w:pos="9355"/>
        </w:tabs>
        <w:ind w:right="-1"/>
        <w:jc w:val="center"/>
      </w:pPr>
    </w:p>
    <w:p w:rsidR="000F6AC8" w:rsidRPr="00241539" w:rsidRDefault="000F6AC8" w:rsidP="000F6AC8">
      <w:pPr>
        <w:autoSpaceDE w:val="0"/>
        <w:autoSpaceDN w:val="0"/>
        <w:adjustRightInd w:val="0"/>
        <w:ind w:firstLine="540"/>
        <w:jc w:val="both"/>
      </w:pPr>
      <w:r w:rsidRPr="00241539">
        <w:t xml:space="preserve">1. </w:t>
      </w:r>
      <w:proofErr w:type="gramStart"/>
      <w:r w:rsidRPr="00241539">
        <w:t xml:space="preserve">Порядком размещения на официальной сайте и представления средствам массовой информации для опубликования сведений о доходах, об имуществе и обязательствах имущественного характера, </w:t>
      </w:r>
      <w:r w:rsidRPr="00241539">
        <w:rPr>
          <w:rFonts w:eastAsiaTheme="minorHAnsi"/>
          <w:lang w:eastAsia="en-US"/>
        </w:rPr>
        <w:t xml:space="preserve">об источниках получения средств, за счет которых совершены сделки (совершена сделка), </w:t>
      </w:r>
      <w:r w:rsidRPr="00241539">
        <w:t>представленных лицами, замещающими муниципальные должности, и муниципальными служащими</w:t>
      </w:r>
      <w:r w:rsidRPr="00241539">
        <w:rPr>
          <w:rFonts w:eastAsiaTheme="minorHAnsi"/>
          <w:lang w:eastAsia="en-US"/>
        </w:rPr>
        <w:t xml:space="preserve"> (далее – настоящий Порядок),</w:t>
      </w:r>
      <w:r w:rsidRPr="00241539">
        <w:t xml:space="preserve"> регулируется исполнение обязанностей представителя нанимателя (работодателя) по размещению на официальном сайте </w:t>
      </w:r>
      <w:r w:rsidR="00967354">
        <w:t>администрации Кордовского сельсовета</w:t>
      </w:r>
      <w:r w:rsidRPr="00241539">
        <w:rPr>
          <w:i/>
        </w:rPr>
        <w:t xml:space="preserve"> </w:t>
      </w:r>
      <w:r w:rsidRPr="00241539">
        <w:t>(далее – официальный сайт</w:t>
      </w:r>
      <w:proofErr w:type="gramEnd"/>
      <w:r w:rsidRPr="00241539">
        <w:t>) сведений о доходах</w:t>
      </w:r>
      <w:r w:rsidRPr="00241539">
        <w:rPr>
          <w:iCs/>
        </w:rPr>
        <w:t xml:space="preserve">, об имуществе и обязательствах имущественного характера, </w:t>
      </w:r>
      <w:r w:rsidRPr="00241539">
        <w:t>а также</w:t>
      </w:r>
      <w:r w:rsidRPr="00241539">
        <w:rPr>
          <w:iCs/>
        </w:rPr>
        <w:t xml:space="preserve"> </w:t>
      </w:r>
      <w:r w:rsidRPr="00241539">
        <w:rPr>
          <w:rFonts w:eastAsiaTheme="minorHAnsi"/>
          <w:lang w:eastAsia="en-US"/>
        </w:rPr>
        <w:t xml:space="preserve">сведений об источниках получения средств, за счет которых совершены сделки (совершена сделка), </w:t>
      </w:r>
      <w:r w:rsidRPr="00241539">
        <w:rPr>
          <w:iCs/>
        </w:rPr>
        <w:t xml:space="preserve">представленных лицами, замещающими муниципальные должности, и муниципальными служащими, </w:t>
      </w:r>
      <w:r w:rsidRPr="00241539">
        <w:rPr>
          <w:rFonts w:eastAsiaTheme="minorHAnsi"/>
          <w:lang w:eastAsia="en-US"/>
        </w:rPr>
        <w:t>и представление этих сведений средствам массовой информации для опубликования</w:t>
      </w:r>
      <w:r w:rsidRPr="00241539">
        <w:t>.</w:t>
      </w:r>
    </w:p>
    <w:p w:rsidR="000F6AC8" w:rsidRPr="00241539" w:rsidRDefault="000F6AC8" w:rsidP="000F6AC8">
      <w:pPr>
        <w:autoSpaceDE w:val="0"/>
        <w:autoSpaceDN w:val="0"/>
        <w:adjustRightInd w:val="0"/>
        <w:ind w:firstLine="540"/>
        <w:jc w:val="both"/>
        <w:outlineLvl w:val="0"/>
      </w:pPr>
      <w:r w:rsidRPr="00241539">
        <w:t xml:space="preserve">2. На официальном сайте размещаются и средствам массовой информации для опубликования представляются следующие сведения о доходах, об имуществе и обязательствах имущественного характера лиц, указанных в пункте 1 настоящего Порядка, а также их супруг (супругов) и несовершеннолетних детей: </w:t>
      </w:r>
    </w:p>
    <w:p w:rsidR="000F6AC8" w:rsidRPr="00241539" w:rsidRDefault="000F6AC8" w:rsidP="000F6AC8">
      <w:pPr>
        <w:autoSpaceDE w:val="0"/>
        <w:autoSpaceDN w:val="0"/>
        <w:adjustRightInd w:val="0"/>
        <w:ind w:firstLine="540"/>
        <w:jc w:val="both"/>
        <w:outlineLvl w:val="0"/>
      </w:pPr>
      <w:r w:rsidRPr="00241539">
        <w:t>1) перечень объектов недвижимого имущества, принадлежащих на праве собственности или находящихся в их пользовании, с указанием вида, площади и страны расположения каждого из них;</w:t>
      </w:r>
    </w:p>
    <w:p w:rsidR="000F6AC8" w:rsidRPr="00241539" w:rsidRDefault="000F6AC8" w:rsidP="000F6AC8">
      <w:pPr>
        <w:autoSpaceDE w:val="0"/>
        <w:autoSpaceDN w:val="0"/>
        <w:adjustRightInd w:val="0"/>
        <w:ind w:firstLine="540"/>
        <w:jc w:val="both"/>
        <w:outlineLvl w:val="0"/>
      </w:pPr>
      <w:r w:rsidRPr="00241539">
        <w:t>2) перечень транспортных средств с указанием вида и марки, принадлежащих на праве собственности;</w:t>
      </w:r>
    </w:p>
    <w:p w:rsidR="000F6AC8" w:rsidRPr="00241539" w:rsidRDefault="000F6AC8" w:rsidP="000F6AC8">
      <w:pPr>
        <w:autoSpaceDE w:val="0"/>
        <w:autoSpaceDN w:val="0"/>
        <w:adjustRightInd w:val="0"/>
        <w:ind w:firstLine="540"/>
        <w:jc w:val="both"/>
        <w:outlineLvl w:val="0"/>
      </w:pPr>
      <w:r w:rsidRPr="00241539">
        <w:t>3) декларированный годовой доход в рублях.</w:t>
      </w:r>
    </w:p>
    <w:p w:rsidR="000F6AC8" w:rsidRPr="00241539" w:rsidRDefault="000F6AC8" w:rsidP="000F6AC8">
      <w:pPr>
        <w:autoSpaceDE w:val="0"/>
        <w:autoSpaceDN w:val="0"/>
        <w:adjustRightInd w:val="0"/>
        <w:ind w:firstLine="540"/>
        <w:jc w:val="both"/>
        <w:outlineLvl w:val="0"/>
      </w:pPr>
      <w:r w:rsidRPr="00241539">
        <w:t xml:space="preserve">3. </w:t>
      </w:r>
      <w:proofErr w:type="gramStart"/>
      <w:r w:rsidRPr="00241539">
        <w:t>На официальном сайте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 указанных в пункте 1 настоящего Порядка, и</w:t>
      </w:r>
      <w:proofErr w:type="gramEnd"/>
      <w:r w:rsidRPr="00241539">
        <w:t xml:space="preserve"> их супруг (супругов) за три последних года, предшествующих отчетному периоду.</w:t>
      </w:r>
    </w:p>
    <w:p w:rsidR="000F6AC8" w:rsidRPr="00241539" w:rsidRDefault="000F6AC8" w:rsidP="000F6AC8">
      <w:pPr>
        <w:autoSpaceDE w:val="0"/>
        <w:autoSpaceDN w:val="0"/>
        <w:adjustRightInd w:val="0"/>
        <w:ind w:firstLine="540"/>
        <w:jc w:val="both"/>
        <w:outlineLvl w:val="0"/>
      </w:pPr>
      <w:r w:rsidRPr="00241539">
        <w:t>4. В размещаемых на официальном сайте и представляемых средствам массовой информации для опубликования сведениях о доходах, об имуществе и обязательствах имущественного характера, об источниках получения средств, за счет которых совершены сделки (совершена сделка), запрещается указывать:</w:t>
      </w:r>
    </w:p>
    <w:p w:rsidR="000F6AC8" w:rsidRPr="00241539" w:rsidRDefault="000F6AC8" w:rsidP="000F6AC8">
      <w:pPr>
        <w:autoSpaceDE w:val="0"/>
        <w:autoSpaceDN w:val="0"/>
        <w:adjustRightInd w:val="0"/>
        <w:ind w:firstLine="540"/>
        <w:jc w:val="both"/>
        <w:outlineLvl w:val="0"/>
      </w:pPr>
      <w:proofErr w:type="gramStart"/>
      <w:r w:rsidRPr="00241539">
        <w:t xml:space="preserve">1) иные сведения о доходах, об имуществе, принадлежащем на праве собственности лицам, указанным в пункте 1 настоящего Порядка, их супругам, несовершеннолетним детям, и об их обязательствах имущественного характера, кроме сведений, указанных в </w:t>
      </w:r>
      <w:hyperlink r:id="rId10" w:history="1">
        <w:r w:rsidRPr="00241539">
          <w:t>пунктах 2</w:t>
        </w:r>
      </w:hyperlink>
      <w:r w:rsidRPr="00241539">
        <w:t xml:space="preserve"> и 3 настоящего Порядка;</w:t>
      </w:r>
      <w:proofErr w:type="gramEnd"/>
    </w:p>
    <w:p w:rsidR="000F6AC8" w:rsidRPr="00241539" w:rsidRDefault="000F6AC8" w:rsidP="000F6AC8">
      <w:pPr>
        <w:autoSpaceDE w:val="0"/>
        <w:autoSpaceDN w:val="0"/>
        <w:adjustRightInd w:val="0"/>
        <w:ind w:firstLine="540"/>
        <w:jc w:val="both"/>
        <w:outlineLvl w:val="0"/>
      </w:pPr>
      <w:r w:rsidRPr="00241539">
        <w:t xml:space="preserve">2) персональные данные супруг (супругов), детей и иных членов семьи лиц, указанных в </w:t>
      </w:r>
      <w:hyperlink r:id="rId11" w:history="1">
        <w:r w:rsidRPr="00241539">
          <w:t>пункте 1</w:t>
        </w:r>
      </w:hyperlink>
      <w:r w:rsidRPr="00241539">
        <w:t xml:space="preserve"> настоящего Порядка;</w:t>
      </w:r>
    </w:p>
    <w:p w:rsidR="000F6AC8" w:rsidRPr="00241539" w:rsidRDefault="000F6AC8" w:rsidP="000F6AC8">
      <w:pPr>
        <w:autoSpaceDE w:val="0"/>
        <w:autoSpaceDN w:val="0"/>
        <w:adjustRightInd w:val="0"/>
        <w:ind w:firstLine="540"/>
        <w:jc w:val="both"/>
      </w:pPr>
      <w:r w:rsidRPr="00241539">
        <w:t>3)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их</w:t>
      </w:r>
      <w:r w:rsidRPr="00241539">
        <w:rPr>
          <w:rFonts w:eastAsiaTheme="minorHAnsi"/>
          <w:lang w:eastAsia="en-US"/>
        </w:rPr>
        <w:t xml:space="preserve"> супруг (супругов), детей и иных членов семьи;</w:t>
      </w:r>
    </w:p>
    <w:p w:rsidR="000F6AC8" w:rsidRPr="00241539" w:rsidRDefault="000F6AC8" w:rsidP="000F6AC8">
      <w:pPr>
        <w:autoSpaceDE w:val="0"/>
        <w:autoSpaceDN w:val="0"/>
        <w:adjustRightInd w:val="0"/>
        <w:ind w:firstLine="540"/>
        <w:jc w:val="both"/>
        <w:outlineLvl w:val="0"/>
      </w:pPr>
      <w:r w:rsidRPr="00241539">
        <w:lastRenderedPageBreak/>
        <w:t>4) данные, позволяющие определить местонахождение объектов недвижимого имущества, принадлежащих лицам, указанным</w:t>
      </w:r>
      <w:r w:rsidR="004473F8">
        <w:t xml:space="preserve"> </w:t>
      </w:r>
      <w:r w:rsidRPr="00241539">
        <w:t>в пункте 1 настоящего Порядка, их супругам, несовершеннолетним детям, иным членам семьи на праве собственности или находящихся в их пользовании;</w:t>
      </w:r>
    </w:p>
    <w:p w:rsidR="000F6AC8" w:rsidRPr="00241539" w:rsidRDefault="000F6AC8" w:rsidP="000F6AC8">
      <w:pPr>
        <w:autoSpaceDE w:val="0"/>
        <w:autoSpaceDN w:val="0"/>
        <w:adjustRightInd w:val="0"/>
        <w:ind w:firstLine="567"/>
        <w:jc w:val="both"/>
        <w:outlineLvl w:val="0"/>
        <w:rPr>
          <w:rFonts w:eastAsiaTheme="minorHAnsi"/>
          <w:lang w:eastAsia="en-US"/>
        </w:rPr>
      </w:pPr>
      <w:r w:rsidRPr="00241539">
        <w:rPr>
          <w:rFonts w:eastAsiaTheme="minorHAnsi"/>
          <w:lang w:eastAsia="en-US"/>
        </w:rPr>
        <w:t>5) сведения о детализированных суммах доходов и иных источников, за счет которых совершены сделки (совершена сделка);</w:t>
      </w:r>
    </w:p>
    <w:p w:rsidR="000F6AC8" w:rsidRPr="00241539" w:rsidRDefault="000F6AC8" w:rsidP="000F6AC8">
      <w:pPr>
        <w:autoSpaceDE w:val="0"/>
        <w:autoSpaceDN w:val="0"/>
        <w:adjustRightInd w:val="0"/>
        <w:ind w:firstLine="567"/>
        <w:jc w:val="both"/>
        <w:outlineLvl w:val="0"/>
      </w:pPr>
      <w:r w:rsidRPr="00241539">
        <w:t>6) информацию, отнесенную к государственной тайне или являющуюся конфиденциальной.</w:t>
      </w:r>
    </w:p>
    <w:p w:rsidR="000F6AC8" w:rsidRPr="00241539" w:rsidRDefault="000F6AC8" w:rsidP="000F6AC8">
      <w:pPr>
        <w:autoSpaceDE w:val="0"/>
        <w:autoSpaceDN w:val="0"/>
        <w:adjustRightInd w:val="0"/>
        <w:ind w:firstLine="540"/>
        <w:jc w:val="both"/>
        <w:outlineLvl w:val="0"/>
      </w:pPr>
      <w:r w:rsidRPr="00241539">
        <w:t xml:space="preserve">5. Сведения, указанные в пункте 1 настоящего Порядка, представленные муниципальными служащими, размещаются на официальном сайте </w:t>
      </w:r>
      <w:r w:rsidR="004473F8" w:rsidRPr="004473F8">
        <w:t>администрации</w:t>
      </w:r>
      <w:r w:rsidRPr="004473F8">
        <w:t xml:space="preserve"> </w:t>
      </w:r>
      <w:r w:rsidRPr="00241539">
        <w:t xml:space="preserve">в течение 14 рабочих дней со дня истечения срока, установленного для подачи муниципальными служащими сведений о доходах, расходах, об имуществе и обязательствах имущественного характера. </w:t>
      </w:r>
    </w:p>
    <w:p w:rsidR="000F6AC8" w:rsidRPr="00241539" w:rsidRDefault="000F6AC8" w:rsidP="000F6AC8">
      <w:pPr>
        <w:autoSpaceDE w:val="0"/>
        <w:autoSpaceDN w:val="0"/>
        <w:adjustRightInd w:val="0"/>
        <w:ind w:firstLine="540"/>
        <w:jc w:val="both"/>
        <w:outlineLvl w:val="0"/>
      </w:pPr>
      <w:proofErr w:type="gramStart"/>
      <w:r w:rsidRPr="00241539">
        <w:t xml:space="preserve">Сведения, указанные в пункте 1 настоящего Порядка, представленные лицами, замещающими муниципальные должности, размещаются на официальном сайте </w:t>
      </w:r>
      <w:r w:rsidR="004473F8" w:rsidRPr="004473F8">
        <w:t>администрации</w:t>
      </w:r>
      <w:r w:rsidRPr="00241539">
        <w:t xml:space="preserve"> в течение 14 рабочих дней со дня получения</w:t>
      </w:r>
      <w:r w:rsidR="004473F8">
        <w:t xml:space="preserve"> Кордовским сельским Советом депутатов</w:t>
      </w:r>
      <w:r w:rsidRPr="00241539">
        <w:t xml:space="preserve"> 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 расходах, об имуществе и обязательствах имущественного характера.</w:t>
      </w:r>
      <w:proofErr w:type="gramEnd"/>
    </w:p>
    <w:p w:rsidR="000F6AC8" w:rsidRPr="00241539" w:rsidRDefault="000F6AC8" w:rsidP="000F6AC8">
      <w:pPr>
        <w:autoSpaceDE w:val="0"/>
        <w:autoSpaceDN w:val="0"/>
        <w:adjustRightInd w:val="0"/>
        <w:ind w:firstLine="540"/>
        <w:jc w:val="both"/>
        <w:outlineLvl w:val="0"/>
      </w:pPr>
      <w:r w:rsidRPr="00241539">
        <w:t>Сведения, представленные лицами, замещающими муниципальные должности, и муниципальными служащими, размещаются в виде таблицы согласно приложению к настоящему Порядку.</w:t>
      </w:r>
    </w:p>
    <w:p w:rsidR="000F6AC8" w:rsidRPr="00241539" w:rsidRDefault="000F6AC8" w:rsidP="000F6AC8">
      <w:pPr>
        <w:autoSpaceDE w:val="0"/>
        <w:autoSpaceDN w:val="0"/>
        <w:adjustRightInd w:val="0"/>
        <w:ind w:firstLine="540"/>
        <w:jc w:val="both"/>
        <w:outlineLvl w:val="0"/>
      </w:pPr>
      <w:r w:rsidRPr="00241539">
        <w:t xml:space="preserve">6. </w:t>
      </w:r>
      <w:proofErr w:type="gramStart"/>
      <w:r w:rsidRPr="00241539">
        <w:t xml:space="preserve">В случае если гражданин назначен на должность муниципальной службы после даты, установленной </w:t>
      </w:r>
      <w:r w:rsidRPr="00241539">
        <w:rPr>
          <w:color w:val="000000"/>
        </w:rPr>
        <w:t xml:space="preserve">в статье 2 Закона </w:t>
      </w:r>
      <w:r w:rsidRPr="00241539">
        <w:rPr>
          <w:iCs/>
        </w:rPr>
        <w:t>Красноярского края от 07.07.2009 № 8-3542 «</w:t>
      </w:r>
      <w:r w:rsidRPr="00241539">
        <w:rPr>
          <w:bCs/>
        </w:rPr>
        <w:t xml:space="preserve">О представлении </w:t>
      </w:r>
      <w:r w:rsidRPr="00241539">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241539">
        <w:rPr>
          <w:bCs/>
        </w:rPr>
        <w:t xml:space="preserve">», </w:t>
      </w:r>
      <w:r w:rsidRPr="00241539">
        <w:t>сведения размещаются на официальном сайте</w:t>
      </w:r>
      <w:proofErr w:type="gramEnd"/>
      <w:r w:rsidRPr="00241539">
        <w:t xml:space="preserve"> в соответствии с абзацем первым пункта 5 настоящего Порядка. </w:t>
      </w:r>
    </w:p>
    <w:p w:rsidR="000F6AC8" w:rsidRPr="00241539" w:rsidRDefault="000F6AC8" w:rsidP="000F6AC8">
      <w:pPr>
        <w:autoSpaceDE w:val="0"/>
        <w:autoSpaceDN w:val="0"/>
        <w:adjustRightInd w:val="0"/>
        <w:ind w:firstLine="540"/>
        <w:jc w:val="both"/>
        <w:outlineLvl w:val="0"/>
      </w:pPr>
      <w:r w:rsidRPr="00241539">
        <w:t xml:space="preserve">7. </w:t>
      </w:r>
      <w:proofErr w:type="gramStart"/>
      <w:r w:rsidRPr="00241539">
        <w:t xml:space="preserve">В случае если муниципальный служащий представил уточненные сведения, указанные в пункте 1 настоящего Порядка, и если эти сведения подлежат размещению, такие сведения размещаются на официальном сайте в течение 14 рабочих дней со дня истечения срока, установленного для подачи муниципальными служащими уточненных сведений о доходах, расходах, об имуществе и обязательствах имущественного характера. </w:t>
      </w:r>
      <w:proofErr w:type="gramEnd"/>
    </w:p>
    <w:p w:rsidR="000F6AC8" w:rsidRPr="00241539" w:rsidRDefault="000F6AC8" w:rsidP="000F6AC8">
      <w:pPr>
        <w:autoSpaceDE w:val="0"/>
        <w:autoSpaceDN w:val="0"/>
        <w:adjustRightInd w:val="0"/>
        <w:ind w:firstLine="540"/>
        <w:jc w:val="both"/>
        <w:outlineLvl w:val="0"/>
      </w:pPr>
      <w:r w:rsidRPr="00241539">
        <w:t xml:space="preserve">Уточненные сведения, указанные в пункте 1 настоящего Порядка, представленные лицами, замещающими муниципальные должности, размещаются на официальном сайте в соответствии с абзацем вторым пункта 5 настоящего Порядка. </w:t>
      </w:r>
    </w:p>
    <w:p w:rsidR="000F6AC8" w:rsidRPr="00241539" w:rsidRDefault="000F6AC8" w:rsidP="000F6AC8">
      <w:pPr>
        <w:autoSpaceDE w:val="0"/>
        <w:autoSpaceDN w:val="0"/>
        <w:adjustRightInd w:val="0"/>
        <w:ind w:firstLine="540"/>
        <w:jc w:val="both"/>
        <w:outlineLvl w:val="0"/>
      </w:pPr>
      <w:r w:rsidRPr="00241539">
        <w:t>Уточненные сведения размещаются в таблице, указанной в абзаце третьем пункта 5 настоящего Порядка.</w:t>
      </w:r>
    </w:p>
    <w:p w:rsidR="000F6AC8" w:rsidRPr="00241539" w:rsidRDefault="000F6AC8" w:rsidP="000F6AC8">
      <w:pPr>
        <w:autoSpaceDE w:val="0"/>
        <w:autoSpaceDN w:val="0"/>
        <w:adjustRightInd w:val="0"/>
        <w:ind w:firstLine="539"/>
        <w:jc w:val="both"/>
        <w:rPr>
          <w:rFonts w:eastAsiaTheme="minorHAnsi"/>
          <w:bCs/>
          <w:lang w:eastAsia="en-US"/>
        </w:rPr>
      </w:pPr>
      <w:r w:rsidRPr="00241539">
        <w:rPr>
          <w:rFonts w:eastAsiaTheme="minorHAnsi"/>
          <w:bCs/>
          <w:lang w:eastAsia="en-US"/>
        </w:rPr>
        <w:t xml:space="preserve">8. </w:t>
      </w:r>
      <w:proofErr w:type="gramStart"/>
      <w:r w:rsidRPr="00241539">
        <w:rPr>
          <w:rFonts w:eastAsiaTheme="minorHAnsi"/>
          <w:bCs/>
          <w:lang w:eastAsia="en-US"/>
        </w:rPr>
        <w:t>В случае поступления в орган местного самоуправления запроса от средства массовой информации о представлении для опубликования</w:t>
      </w:r>
      <w:proofErr w:type="gramEnd"/>
      <w:r w:rsidRPr="00241539">
        <w:rPr>
          <w:rFonts w:eastAsiaTheme="minorHAnsi"/>
          <w:bCs/>
          <w:lang w:eastAsia="en-US"/>
        </w:rPr>
        <w:t xml:space="preserve"> сведений о доходах, об имуществе и обязательствах имущественного характера, представленных лицами, указанными в пункте 1 настоящего Порядка</w:t>
      </w:r>
      <w:r w:rsidRPr="00241539">
        <w:rPr>
          <w:iCs/>
        </w:rPr>
        <w:t xml:space="preserve">, </w:t>
      </w:r>
      <w:r w:rsidRPr="00241539">
        <w:t>а также</w:t>
      </w:r>
      <w:r w:rsidRPr="00241539">
        <w:rPr>
          <w:iCs/>
        </w:rPr>
        <w:t xml:space="preserve"> </w:t>
      </w:r>
      <w:r w:rsidRPr="00241539">
        <w:rPr>
          <w:rFonts w:eastAsiaTheme="minorHAnsi"/>
          <w:lang w:eastAsia="en-US"/>
        </w:rPr>
        <w:t xml:space="preserve">сведений об источниках получения средств, за счет которых совершены сделки (совершена сделка), </w:t>
      </w:r>
      <w:r w:rsidR="005B45E7">
        <w:rPr>
          <w:rFonts w:eastAsiaTheme="minorHAnsi"/>
          <w:lang w:eastAsia="en-US"/>
        </w:rPr>
        <w:t>Глава сельсовета</w:t>
      </w:r>
      <w:r w:rsidRPr="00241539">
        <w:rPr>
          <w:rFonts w:eastAsiaTheme="minorHAnsi"/>
          <w:bCs/>
          <w:lang w:eastAsia="en-US"/>
        </w:rPr>
        <w:t>:</w:t>
      </w:r>
    </w:p>
    <w:p w:rsidR="000F6AC8" w:rsidRPr="00241539" w:rsidRDefault="000F6AC8" w:rsidP="000F6AC8">
      <w:pPr>
        <w:autoSpaceDE w:val="0"/>
        <w:autoSpaceDN w:val="0"/>
        <w:adjustRightInd w:val="0"/>
        <w:ind w:firstLine="539"/>
        <w:jc w:val="both"/>
        <w:rPr>
          <w:rFonts w:eastAsiaTheme="minorHAnsi"/>
          <w:bCs/>
          <w:lang w:eastAsia="en-US"/>
        </w:rPr>
      </w:pPr>
      <w:r w:rsidRPr="00241539">
        <w:rPr>
          <w:rFonts w:eastAsiaTheme="minorHAnsi"/>
          <w:bCs/>
          <w:lang w:eastAsia="en-US"/>
        </w:rPr>
        <w:t>1) в течение 3 рабочих дней со дня поступления запроса сообщает о запросе лицу, в отношении которого поступил запрос;</w:t>
      </w:r>
    </w:p>
    <w:p w:rsidR="000F6AC8" w:rsidRPr="00241539" w:rsidRDefault="000F6AC8" w:rsidP="000F6AC8">
      <w:pPr>
        <w:autoSpaceDE w:val="0"/>
        <w:autoSpaceDN w:val="0"/>
        <w:adjustRightInd w:val="0"/>
        <w:ind w:firstLine="539"/>
        <w:jc w:val="both"/>
        <w:rPr>
          <w:rFonts w:eastAsiaTheme="minorHAnsi"/>
          <w:bCs/>
          <w:lang w:eastAsia="en-US"/>
        </w:rPr>
      </w:pPr>
      <w:r w:rsidRPr="00241539">
        <w:rPr>
          <w:rFonts w:eastAsiaTheme="minorHAnsi"/>
          <w:bCs/>
          <w:lang w:eastAsia="en-US"/>
        </w:rPr>
        <w:t>2) в течение 7 рабочих дней со дня поступления запроса:</w:t>
      </w:r>
    </w:p>
    <w:p w:rsidR="000F6AC8" w:rsidRPr="00241539" w:rsidRDefault="000F6AC8" w:rsidP="000F6AC8">
      <w:pPr>
        <w:autoSpaceDE w:val="0"/>
        <w:autoSpaceDN w:val="0"/>
        <w:adjustRightInd w:val="0"/>
        <w:ind w:firstLine="539"/>
        <w:jc w:val="both"/>
        <w:rPr>
          <w:rFonts w:eastAsiaTheme="minorHAnsi"/>
          <w:bCs/>
          <w:lang w:eastAsia="en-US"/>
        </w:rPr>
      </w:pPr>
      <w:r w:rsidRPr="00241539">
        <w:rPr>
          <w:rFonts w:eastAsiaTheme="minorHAnsi"/>
          <w:bCs/>
          <w:lang w:eastAsia="en-US"/>
        </w:rPr>
        <w:t>обеспечивает представление средству массовой информации сведений</w:t>
      </w:r>
      <w:r w:rsidR="005B45E7">
        <w:rPr>
          <w:rFonts w:eastAsiaTheme="minorHAnsi"/>
          <w:bCs/>
          <w:lang w:eastAsia="en-US"/>
        </w:rPr>
        <w:t xml:space="preserve"> </w:t>
      </w:r>
      <w:r w:rsidRPr="00241539">
        <w:rPr>
          <w:rFonts w:eastAsiaTheme="minorHAnsi"/>
          <w:bCs/>
          <w:lang w:eastAsia="en-US"/>
        </w:rPr>
        <w:t xml:space="preserve">о доходах, об имуществе и обязательствах имущественного характера, </w:t>
      </w:r>
      <w:r w:rsidRPr="00241539">
        <w:rPr>
          <w:rFonts w:eastAsiaTheme="minorHAnsi"/>
          <w:lang w:eastAsia="en-US"/>
        </w:rPr>
        <w:t>об источниках получения средств, за счет которых совершены сделки (совершена сделка),</w:t>
      </w:r>
      <w:r w:rsidRPr="00241539">
        <w:rPr>
          <w:rFonts w:eastAsiaTheme="minorHAnsi"/>
          <w:bCs/>
          <w:lang w:eastAsia="en-US"/>
        </w:rPr>
        <w:t xml:space="preserve"> в объеме и с учетом </w:t>
      </w:r>
      <w:r w:rsidRPr="00241539">
        <w:rPr>
          <w:rFonts w:eastAsiaTheme="minorHAnsi"/>
          <w:bCs/>
          <w:lang w:eastAsia="en-US"/>
        </w:rPr>
        <w:lastRenderedPageBreak/>
        <w:t>запретов, указанных в пункте 4 настоящего Порядка, - при наличии указанных сведений и поступлении запроса до их размещения на официальном сайте;</w:t>
      </w:r>
    </w:p>
    <w:p w:rsidR="000F6AC8" w:rsidRPr="00241539" w:rsidRDefault="000F6AC8" w:rsidP="000F6AC8">
      <w:pPr>
        <w:autoSpaceDE w:val="0"/>
        <w:autoSpaceDN w:val="0"/>
        <w:adjustRightInd w:val="0"/>
        <w:ind w:firstLine="539"/>
        <w:jc w:val="both"/>
        <w:rPr>
          <w:rFonts w:eastAsiaTheme="minorHAnsi"/>
          <w:bCs/>
          <w:lang w:eastAsia="en-US"/>
        </w:rPr>
      </w:pPr>
      <w:proofErr w:type="gramStart"/>
      <w:r w:rsidRPr="00241539">
        <w:rPr>
          <w:rFonts w:eastAsiaTheme="minorHAnsi"/>
          <w:bCs/>
          <w:lang w:eastAsia="en-US"/>
        </w:rPr>
        <w:t>обеспечивает направление средству массовой информации прямой ссылки на размещенные на официальном сайте сведения о доходах, об имуществе и обязательствах имущественного характера,</w:t>
      </w:r>
      <w:r w:rsidRPr="00241539">
        <w:rPr>
          <w:rFonts w:eastAsiaTheme="minorHAnsi"/>
          <w:lang w:eastAsia="en-US"/>
        </w:rPr>
        <w:t xml:space="preserve"> об источниках получения средств, за счет которых совершены сделки (совершена сделка),</w:t>
      </w:r>
      <w:r w:rsidRPr="00241539">
        <w:rPr>
          <w:rFonts w:eastAsiaTheme="minorHAnsi"/>
          <w:bCs/>
          <w:lang w:eastAsia="en-US"/>
        </w:rPr>
        <w:t xml:space="preserve"> - при наличии указанных сведений и поступлении запроса после их размещения на официальном сайте;</w:t>
      </w:r>
      <w:proofErr w:type="gramEnd"/>
    </w:p>
    <w:p w:rsidR="000F6AC8" w:rsidRPr="00241539" w:rsidRDefault="000F6AC8" w:rsidP="000F6AC8">
      <w:pPr>
        <w:autoSpaceDE w:val="0"/>
        <w:autoSpaceDN w:val="0"/>
        <w:adjustRightInd w:val="0"/>
        <w:ind w:firstLine="539"/>
        <w:jc w:val="both"/>
        <w:rPr>
          <w:rFonts w:eastAsiaTheme="minorHAnsi"/>
          <w:bCs/>
          <w:lang w:eastAsia="en-US"/>
        </w:rPr>
      </w:pPr>
      <w:r w:rsidRPr="00241539">
        <w:rPr>
          <w:rFonts w:eastAsiaTheme="minorHAnsi"/>
          <w:bCs/>
          <w:lang w:eastAsia="en-US"/>
        </w:rPr>
        <w:t xml:space="preserve">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w:t>
      </w:r>
      <w:r w:rsidRPr="00241539">
        <w:rPr>
          <w:rFonts w:eastAsiaTheme="minorHAnsi"/>
          <w:lang w:eastAsia="en-US"/>
        </w:rPr>
        <w:t xml:space="preserve">об источниках получения средств, за счет которых совершены сделки (совершена сделка), </w:t>
      </w:r>
      <w:r w:rsidRPr="00241539">
        <w:rPr>
          <w:rFonts w:eastAsiaTheme="minorHAnsi"/>
          <w:bCs/>
          <w:lang w:eastAsia="en-US"/>
        </w:rPr>
        <w:t>- при их отсутствии.</w:t>
      </w:r>
    </w:p>
    <w:p w:rsidR="000F6AC8" w:rsidRPr="00241539" w:rsidRDefault="000F6AC8" w:rsidP="000F6AC8">
      <w:pPr>
        <w:autoSpaceDE w:val="0"/>
        <w:autoSpaceDN w:val="0"/>
        <w:adjustRightInd w:val="0"/>
        <w:ind w:firstLine="540"/>
        <w:jc w:val="both"/>
        <w:rPr>
          <w:rFonts w:eastAsiaTheme="minorHAnsi"/>
          <w:lang w:eastAsia="en-US"/>
        </w:rPr>
      </w:pPr>
      <w:r w:rsidRPr="00241539">
        <w:rPr>
          <w:rFonts w:eastAsiaTheme="minorHAnsi"/>
          <w:lang w:eastAsia="en-US"/>
        </w:rPr>
        <w:t>9.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w:t>
      </w:r>
      <w:r w:rsidRPr="00241539">
        <w:rPr>
          <w:rFonts w:eastAsiaTheme="minorHAnsi"/>
          <w:bCs/>
          <w:lang w:eastAsia="en-US"/>
        </w:rPr>
        <w:t xml:space="preserve"> </w:t>
      </w:r>
      <w:r w:rsidRPr="00241539">
        <w:rPr>
          <w:rFonts w:eastAsiaTheme="minorHAnsi"/>
          <w:lang w:eastAsia="en-US"/>
        </w:rPr>
        <w:t>размещенные на официальном сайте в предыдущие годы, сохраняются.</w:t>
      </w:r>
    </w:p>
    <w:p w:rsidR="000F6AC8" w:rsidRPr="00241539" w:rsidRDefault="000F6AC8" w:rsidP="000F6AC8">
      <w:pPr>
        <w:autoSpaceDE w:val="0"/>
        <w:autoSpaceDN w:val="0"/>
        <w:adjustRightInd w:val="0"/>
        <w:ind w:firstLine="540"/>
        <w:jc w:val="both"/>
        <w:rPr>
          <w:rFonts w:eastAsiaTheme="minorHAnsi"/>
          <w:lang w:eastAsia="en-US"/>
        </w:rPr>
      </w:pPr>
      <w:r w:rsidRPr="00241539">
        <w:rPr>
          <w:rFonts w:eastAsiaTheme="minorHAnsi"/>
          <w:lang w:eastAsia="en-US"/>
        </w:rPr>
        <w:t>10. Лица, обеспечивающие размещение сведений, указанных в пункте 1 настоящего Порядка,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F6AC8" w:rsidRDefault="000F6AC8">
      <w:pPr>
        <w:sectPr w:rsidR="000F6AC8">
          <w:pgSz w:w="11906" w:h="16838"/>
          <w:pgMar w:top="1134" w:right="850" w:bottom="1134" w:left="1701" w:header="708" w:footer="708" w:gutter="0"/>
          <w:cols w:space="708"/>
          <w:docGrid w:linePitch="360"/>
        </w:sectPr>
      </w:pPr>
    </w:p>
    <w:p w:rsidR="000F6AC8" w:rsidRPr="00241539" w:rsidRDefault="000F6AC8" w:rsidP="000F6AC8">
      <w:pPr>
        <w:ind w:firstLine="7371"/>
      </w:pPr>
      <w:r w:rsidRPr="00241539">
        <w:lastRenderedPageBreak/>
        <w:t xml:space="preserve">Приложение </w:t>
      </w:r>
    </w:p>
    <w:p w:rsidR="000F6AC8" w:rsidRPr="00241539" w:rsidRDefault="000F6AC8" w:rsidP="00FC6368">
      <w:pPr>
        <w:ind w:left="7371"/>
        <w:jc w:val="both"/>
        <w:rPr>
          <w:iCs/>
        </w:rPr>
      </w:pPr>
      <w:r w:rsidRPr="00241539">
        <w:t xml:space="preserve">к </w:t>
      </w:r>
      <w:r w:rsidRPr="00241539">
        <w:rPr>
          <w:iCs/>
        </w:rPr>
        <w:t xml:space="preserve">Порядку размещения на официальном сайте </w:t>
      </w:r>
      <w:r w:rsidRPr="00241539">
        <w:t xml:space="preserve">и </w:t>
      </w:r>
      <w:r w:rsidRPr="00241539">
        <w:rPr>
          <w:iCs/>
        </w:rPr>
        <w:t>представления средствам массовой информации для опубликования сведений о доходах, об имуществе и обязательствах имущественного характера,</w:t>
      </w:r>
      <w:r w:rsidRPr="00241539">
        <w:rPr>
          <w:b/>
        </w:rPr>
        <w:t xml:space="preserve"> </w:t>
      </w:r>
      <w:r w:rsidRPr="00241539">
        <w:rPr>
          <w:rFonts w:eastAsiaTheme="minorHAnsi"/>
          <w:lang w:eastAsia="en-US"/>
        </w:rPr>
        <w:t xml:space="preserve">об источниках получения средств, за счет которых совершены сделки (совершена сделка), </w:t>
      </w:r>
      <w:r w:rsidRPr="00241539">
        <w:t xml:space="preserve">представленных </w:t>
      </w:r>
      <w:r w:rsidRPr="00241539">
        <w:rPr>
          <w:iCs/>
        </w:rPr>
        <w:t>лицами, замещающими муниципальные должности, и муниципальными служащими</w:t>
      </w:r>
    </w:p>
    <w:p w:rsidR="000F6AC8" w:rsidRPr="00241539" w:rsidRDefault="000F6AC8" w:rsidP="000F6AC8">
      <w:pPr>
        <w:tabs>
          <w:tab w:val="left" w:pos="9355"/>
        </w:tabs>
        <w:ind w:right="-1"/>
        <w:jc w:val="right"/>
      </w:pPr>
    </w:p>
    <w:p w:rsidR="000F6AC8" w:rsidRPr="00241539" w:rsidRDefault="000F6AC8" w:rsidP="000F6AC8">
      <w:pPr>
        <w:tabs>
          <w:tab w:val="left" w:pos="9355"/>
        </w:tabs>
        <w:jc w:val="center"/>
      </w:pPr>
      <w:r w:rsidRPr="00241539">
        <w:t xml:space="preserve">Сведения о доходах, об имуществе и обязательствах имущественного характера, </w:t>
      </w:r>
      <w:r w:rsidRPr="00241539">
        <w:rPr>
          <w:rFonts w:eastAsiaTheme="minorHAnsi"/>
          <w:lang w:eastAsia="en-US"/>
        </w:rPr>
        <w:t xml:space="preserve">об источниках получения средств, за счет которых совершены сделки (совершена сделка), </w:t>
      </w:r>
      <w:r w:rsidRPr="00241539">
        <w:t>представленные лицами, замещающими муниципальные должности,</w:t>
      </w:r>
      <w:r w:rsidRPr="00241539">
        <w:rPr>
          <w:iCs/>
        </w:rPr>
        <w:t xml:space="preserve"> </w:t>
      </w:r>
      <w:r w:rsidRPr="00241539">
        <w:t xml:space="preserve">и муниципальными служащими за _________ </w:t>
      </w:r>
      <w:r w:rsidRPr="00241539">
        <w:rPr>
          <w:i/>
        </w:rPr>
        <w:t>(указывается год)</w:t>
      </w:r>
      <w:r w:rsidRPr="00241539">
        <w:t>, подлежащие размещению на официальном сайте ____________(</w:t>
      </w:r>
      <w:r w:rsidRPr="00241539">
        <w:rPr>
          <w:i/>
        </w:rPr>
        <w:t>указывается наименование  муниципального образования или органа местного самоуправления)</w:t>
      </w:r>
      <w:r w:rsidRPr="00241539">
        <w:t xml:space="preserve"> </w:t>
      </w:r>
    </w:p>
    <w:p w:rsidR="000F6AC8" w:rsidRPr="00241539" w:rsidRDefault="000F6AC8" w:rsidP="000F6AC8">
      <w:pPr>
        <w:tabs>
          <w:tab w:val="left" w:pos="9355"/>
        </w:tabs>
        <w:jc w:val="cente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264"/>
        <w:gridCol w:w="994"/>
        <w:gridCol w:w="499"/>
        <w:gridCol w:w="1138"/>
        <w:gridCol w:w="1594"/>
        <w:gridCol w:w="499"/>
        <w:gridCol w:w="1167"/>
        <w:gridCol w:w="1594"/>
        <w:gridCol w:w="782"/>
        <w:gridCol w:w="992"/>
        <w:gridCol w:w="1789"/>
        <w:gridCol w:w="1444"/>
      </w:tblGrid>
      <w:tr w:rsidR="000F6AC8" w:rsidRPr="00FC6368" w:rsidTr="00FC6368">
        <w:trPr>
          <w:trHeight w:val="1120"/>
        </w:trPr>
        <w:tc>
          <w:tcPr>
            <w:tcW w:w="1129" w:type="dxa"/>
            <w:vMerge w:val="restart"/>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 xml:space="preserve">Фамилия, имя, отчество </w:t>
            </w:r>
            <w:r w:rsidRPr="00FC6368">
              <w:rPr>
                <w:rStyle w:val="a7"/>
                <w:rFonts w:ascii="Times New Roman" w:hAnsi="Times New Roman" w:cs="Times New Roman"/>
                <w:sz w:val="20"/>
              </w:rPr>
              <w:footnoteReference w:id="1"/>
            </w:r>
            <w:r w:rsidRPr="00FC6368">
              <w:rPr>
                <w:rFonts w:ascii="Times New Roman" w:hAnsi="Times New Roman" w:cs="Times New Roman"/>
                <w:sz w:val="20"/>
              </w:rPr>
              <w:t xml:space="preserve"> </w:t>
            </w:r>
          </w:p>
        </w:tc>
        <w:tc>
          <w:tcPr>
            <w:tcW w:w="1264" w:type="dxa"/>
            <w:vMerge w:val="restart"/>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 xml:space="preserve">Должность </w:t>
            </w:r>
            <w:r w:rsidRPr="00FC6368">
              <w:rPr>
                <w:rStyle w:val="a7"/>
                <w:rFonts w:ascii="Times New Roman" w:hAnsi="Times New Roman" w:cs="Times New Roman"/>
                <w:sz w:val="20"/>
              </w:rPr>
              <w:footnoteReference w:id="2"/>
            </w:r>
            <w:r w:rsidRPr="00FC6368">
              <w:rPr>
                <w:rFonts w:ascii="Times New Roman" w:hAnsi="Times New Roman" w:cs="Times New Roman"/>
                <w:sz w:val="20"/>
              </w:rPr>
              <w:t xml:space="preserve"> </w:t>
            </w:r>
          </w:p>
        </w:tc>
        <w:tc>
          <w:tcPr>
            <w:tcW w:w="994" w:type="dxa"/>
            <w:vMerge w:val="restart"/>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Годовой доход (руб.)</w:t>
            </w:r>
            <w:r w:rsidRPr="00FC6368">
              <w:rPr>
                <w:rStyle w:val="a7"/>
                <w:rFonts w:ascii="Times New Roman" w:hAnsi="Times New Roman" w:cs="Times New Roman"/>
                <w:sz w:val="20"/>
              </w:rPr>
              <w:footnoteReference w:id="3"/>
            </w:r>
            <w:r w:rsidRPr="00FC6368">
              <w:rPr>
                <w:rFonts w:ascii="Times New Roman" w:hAnsi="Times New Roman" w:cs="Times New Roman"/>
                <w:sz w:val="20"/>
              </w:rPr>
              <w:t xml:space="preserve"> </w:t>
            </w:r>
          </w:p>
        </w:tc>
        <w:tc>
          <w:tcPr>
            <w:tcW w:w="3231" w:type="dxa"/>
            <w:gridSpan w:val="3"/>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Объекты недвижимого имущества, принадлежащие на праве собственности</w:t>
            </w:r>
            <w:r w:rsidRPr="00FC6368">
              <w:rPr>
                <w:rStyle w:val="a7"/>
                <w:rFonts w:ascii="Times New Roman" w:hAnsi="Times New Roman" w:cs="Times New Roman"/>
                <w:sz w:val="20"/>
              </w:rPr>
              <w:footnoteReference w:id="4"/>
            </w:r>
            <w:r w:rsidRPr="00FC6368">
              <w:rPr>
                <w:rFonts w:ascii="Times New Roman" w:hAnsi="Times New Roman" w:cs="Times New Roman"/>
                <w:sz w:val="20"/>
              </w:rPr>
              <w:t xml:space="preserve"> </w:t>
            </w:r>
          </w:p>
        </w:tc>
        <w:tc>
          <w:tcPr>
            <w:tcW w:w="3260" w:type="dxa"/>
            <w:gridSpan w:val="3"/>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Объекты недвижимого имущества, находящиеся в пользовании</w:t>
            </w:r>
            <w:r w:rsidRPr="00FC6368">
              <w:rPr>
                <w:rStyle w:val="a7"/>
                <w:rFonts w:ascii="Times New Roman" w:hAnsi="Times New Roman" w:cs="Times New Roman"/>
                <w:sz w:val="20"/>
              </w:rPr>
              <w:footnoteReference w:id="5"/>
            </w:r>
            <w:r w:rsidRPr="00FC6368">
              <w:rPr>
                <w:rFonts w:ascii="Times New Roman" w:hAnsi="Times New Roman" w:cs="Times New Roman"/>
                <w:sz w:val="20"/>
              </w:rPr>
              <w:t xml:space="preserve"> </w:t>
            </w:r>
          </w:p>
        </w:tc>
        <w:tc>
          <w:tcPr>
            <w:tcW w:w="1774" w:type="dxa"/>
            <w:gridSpan w:val="2"/>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 xml:space="preserve">Транспортные средства, принадлежащие на праве собственности </w:t>
            </w:r>
            <w:r w:rsidRPr="00FC6368">
              <w:rPr>
                <w:rStyle w:val="a7"/>
                <w:rFonts w:ascii="Times New Roman" w:hAnsi="Times New Roman" w:cs="Times New Roman"/>
                <w:sz w:val="20"/>
              </w:rPr>
              <w:footnoteReference w:id="6"/>
            </w:r>
          </w:p>
        </w:tc>
        <w:tc>
          <w:tcPr>
            <w:tcW w:w="3233" w:type="dxa"/>
            <w:gridSpan w:val="2"/>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Сведения о расходах</w:t>
            </w:r>
          </w:p>
        </w:tc>
      </w:tr>
      <w:tr w:rsidR="000F6AC8" w:rsidRPr="00FC6368" w:rsidTr="00FC6368">
        <w:trPr>
          <w:trHeight w:val="1372"/>
        </w:trPr>
        <w:tc>
          <w:tcPr>
            <w:tcW w:w="1129" w:type="dxa"/>
            <w:vMerge/>
          </w:tcPr>
          <w:p w:rsidR="000F6AC8" w:rsidRPr="00FC6368" w:rsidRDefault="000F6AC8" w:rsidP="004D3D79">
            <w:pPr>
              <w:rPr>
                <w:sz w:val="20"/>
                <w:szCs w:val="20"/>
              </w:rPr>
            </w:pPr>
          </w:p>
        </w:tc>
        <w:tc>
          <w:tcPr>
            <w:tcW w:w="1264" w:type="dxa"/>
            <w:vMerge/>
          </w:tcPr>
          <w:p w:rsidR="000F6AC8" w:rsidRPr="00FC6368" w:rsidRDefault="000F6AC8" w:rsidP="004D3D79">
            <w:pPr>
              <w:rPr>
                <w:sz w:val="20"/>
                <w:szCs w:val="20"/>
              </w:rPr>
            </w:pPr>
          </w:p>
        </w:tc>
        <w:tc>
          <w:tcPr>
            <w:tcW w:w="994" w:type="dxa"/>
            <w:vMerge/>
          </w:tcPr>
          <w:p w:rsidR="000F6AC8" w:rsidRPr="00FC6368" w:rsidRDefault="000F6AC8" w:rsidP="004D3D79">
            <w:pPr>
              <w:rPr>
                <w:sz w:val="20"/>
                <w:szCs w:val="20"/>
              </w:rPr>
            </w:pPr>
          </w:p>
        </w:tc>
        <w:tc>
          <w:tcPr>
            <w:tcW w:w="49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вид</w:t>
            </w:r>
          </w:p>
        </w:tc>
        <w:tc>
          <w:tcPr>
            <w:tcW w:w="1138" w:type="dxa"/>
          </w:tcPr>
          <w:p w:rsidR="000F6AC8" w:rsidRPr="00FC6368" w:rsidRDefault="00FC6368" w:rsidP="00FC6368">
            <w:pPr>
              <w:pStyle w:val="ConsPlusNormal"/>
              <w:jc w:val="center"/>
              <w:rPr>
                <w:rFonts w:ascii="Times New Roman" w:hAnsi="Times New Roman" w:cs="Times New Roman"/>
                <w:sz w:val="20"/>
              </w:rPr>
            </w:pPr>
            <w:r w:rsidRPr="00FC6368">
              <w:rPr>
                <w:rFonts w:ascii="Times New Roman" w:hAnsi="Times New Roman" w:cs="Times New Roman"/>
                <w:sz w:val="20"/>
              </w:rPr>
              <w:t>площадь,</w:t>
            </w:r>
            <w:r w:rsidR="000F6AC8" w:rsidRPr="00FC6368">
              <w:rPr>
                <w:rFonts w:ascii="Times New Roman" w:hAnsi="Times New Roman" w:cs="Times New Roman"/>
                <w:sz w:val="20"/>
              </w:rPr>
              <w:t xml:space="preserve"> кв. м</w:t>
            </w:r>
          </w:p>
        </w:tc>
        <w:tc>
          <w:tcPr>
            <w:tcW w:w="159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страна расположения</w:t>
            </w:r>
          </w:p>
        </w:tc>
        <w:tc>
          <w:tcPr>
            <w:tcW w:w="49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вид</w:t>
            </w:r>
          </w:p>
        </w:tc>
        <w:tc>
          <w:tcPr>
            <w:tcW w:w="1167" w:type="dxa"/>
          </w:tcPr>
          <w:p w:rsidR="000F6AC8" w:rsidRPr="00FC6368" w:rsidRDefault="00FC6368" w:rsidP="004D3D79">
            <w:pPr>
              <w:pStyle w:val="ConsPlusNormal"/>
              <w:jc w:val="center"/>
              <w:rPr>
                <w:rFonts w:ascii="Times New Roman" w:hAnsi="Times New Roman" w:cs="Times New Roman"/>
                <w:sz w:val="20"/>
              </w:rPr>
            </w:pPr>
            <w:r w:rsidRPr="00FC6368">
              <w:rPr>
                <w:rFonts w:ascii="Times New Roman" w:hAnsi="Times New Roman" w:cs="Times New Roman"/>
                <w:sz w:val="20"/>
              </w:rPr>
              <w:t>площадь, кв. м</w:t>
            </w:r>
          </w:p>
        </w:tc>
        <w:tc>
          <w:tcPr>
            <w:tcW w:w="159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страна расположения</w:t>
            </w:r>
          </w:p>
        </w:tc>
        <w:tc>
          <w:tcPr>
            <w:tcW w:w="782"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вид</w:t>
            </w:r>
          </w:p>
        </w:tc>
        <w:tc>
          <w:tcPr>
            <w:tcW w:w="992"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марка</w:t>
            </w:r>
          </w:p>
        </w:tc>
        <w:tc>
          <w:tcPr>
            <w:tcW w:w="178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 xml:space="preserve">вид приобретенного имущества </w:t>
            </w:r>
            <w:r w:rsidRPr="00FC6368">
              <w:rPr>
                <w:rStyle w:val="a7"/>
                <w:rFonts w:ascii="Times New Roman" w:hAnsi="Times New Roman" w:cs="Times New Roman"/>
                <w:sz w:val="20"/>
              </w:rPr>
              <w:footnoteReference w:id="7"/>
            </w:r>
          </w:p>
        </w:tc>
        <w:tc>
          <w:tcPr>
            <w:tcW w:w="144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 xml:space="preserve">источник получения средств, за счет которых приобретено имущество </w:t>
            </w:r>
            <w:r w:rsidRPr="00FC6368">
              <w:rPr>
                <w:rStyle w:val="a7"/>
                <w:rFonts w:ascii="Times New Roman" w:hAnsi="Times New Roman" w:cs="Times New Roman"/>
                <w:sz w:val="20"/>
              </w:rPr>
              <w:footnoteReference w:id="8"/>
            </w:r>
          </w:p>
        </w:tc>
      </w:tr>
      <w:tr w:rsidR="000F6AC8" w:rsidRPr="00FC6368" w:rsidTr="00FC6368">
        <w:trPr>
          <w:trHeight w:val="143"/>
        </w:trPr>
        <w:tc>
          <w:tcPr>
            <w:tcW w:w="112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1</w:t>
            </w:r>
          </w:p>
        </w:tc>
        <w:tc>
          <w:tcPr>
            <w:tcW w:w="126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2</w:t>
            </w:r>
          </w:p>
        </w:tc>
        <w:tc>
          <w:tcPr>
            <w:tcW w:w="99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3</w:t>
            </w:r>
          </w:p>
        </w:tc>
        <w:tc>
          <w:tcPr>
            <w:tcW w:w="49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4</w:t>
            </w:r>
          </w:p>
        </w:tc>
        <w:tc>
          <w:tcPr>
            <w:tcW w:w="1138"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5</w:t>
            </w:r>
          </w:p>
        </w:tc>
        <w:tc>
          <w:tcPr>
            <w:tcW w:w="159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6</w:t>
            </w:r>
          </w:p>
        </w:tc>
        <w:tc>
          <w:tcPr>
            <w:tcW w:w="49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7</w:t>
            </w:r>
          </w:p>
        </w:tc>
        <w:tc>
          <w:tcPr>
            <w:tcW w:w="1167"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8</w:t>
            </w:r>
          </w:p>
        </w:tc>
        <w:tc>
          <w:tcPr>
            <w:tcW w:w="159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9</w:t>
            </w:r>
          </w:p>
        </w:tc>
        <w:tc>
          <w:tcPr>
            <w:tcW w:w="782"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10</w:t>
            </w:r>
          </w:p>
        </w:tc>
        <w:tc>
          <w:tcPr>
            <w:tcW w:w="992"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11</w:t>
            </w:r>
          </w:p>
        </w:tc>
        <w:tc>
          <w:tcPr>
            <w:tcW w:w="1789"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12</w:t>
            </w:r>
          </w:p>
        </w:tc>
        <w:tc>
          <w:tcPr>
            <w:tcW w:w="1444" w:type="dxa"/>
          </w:tcPr>
          <w:p w:rsidR="000F6AC8" w:rsidRPr="00FC6368" w:rsidRDefault="000F6AC8" w:rsidP="004D3D79">
            <w:pPr>
              <w:pStyle w:val="ConsPlusNormal"/>
              <w:jc w:val="center"/>
              <w:rPr>
                <w:rFonts w:ascii="Times New Roman" w:hAnsi="Times New Roman" w:cs="Times New Roman"/>
                <w:sz w:val="20"/>
              </w:rPr>
            </w:pPr>
            <w:r w:rsidRPr="00FC6368">
              <w:rPr>
                <w:rFonts w:ascii="Times New Roman" w:hAnsi="Times New Roman" w:cs="Times New Roman"/>
                <w:sz w:val="20"/>
              </w:rPr>
              <w:t>13</w:t>
            </w:r>
          </w:p>
        </w:tc>
      </w:tr>
    </w:tbl>
    <w:p w:rsidR="005E3176" w:rsidRDefault="005E3176">
      <w:bookmarkStart w:id="0" w:name="_GoBack"/>
      <w:bookmarkEnd w:id="0"/>
    </w:p>
    <w:sectPr w:rsidR="005E3176" w:rsidSect="00A77A46">
      <w:pgSz w:w="16838" w:h="11906" w:orient="landscape"/>
      <w:pgMar w:top="567" w:right="1134" w:bottom="397"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F3" w:rsidRDefault="00EE22F3" w:rsidP="000F6AC8">
      <w:r>
        <w:separator/>
      </w:r>
    </w:p>
  </w:endnote>
  <w:endnote w:type="continuationSeparator" w:id="0">
    <w:p w:rsidR="00EE22F3" w:rsidRDefault="00EE22F3" w:rsidP="000F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F3" w:rsidRDefault="00EE22F3" w:rsidP="000F6AC8">
      <w:r>
        <w:separator/>
      </w:r>
    </w:p>
  </w:footnote>
  <w:footnote w:type="continuationSeparator" w:id="0">
    <w:p w:rsidR="00EE22F3" w:rsidRDefault="00EE22F3" w:rsidP="000F6AC8">
      <w:r>
        <w:continuationSeparator/>
      </w:r>
    </w:p>
  </w:footnote>
  <w:footnote w:id="1">
    <w:p w:rsidR="000F6AC8" w:rsidRPr="001D2BDA" w:rsidRDefault="000F6AC8" w:rsidP="000F6AC8">
      <w:pPr>
        <w:pStyle w:val="ConsPlusNormal"/>
        <w:jc w:val="both"/>
        <w:rPr>
          <w:rFonts w:ascii="Times New Roman" w:hAnsi="Times New Roman" w:cs="Times New Roman"/>
          <w:sz w:val="18"/>
          <w:szCs w:val="18"/>
        </w:rPr>
      </w:pPr>
      <w:r w:rsidRPr="001D2BDA">
        <w:rPr>
          <w:rStyle w:val="a7"/>
          <w:rFonts w:ascii="Times New Roman" w:hAnsi="Times New Roman" w:cs="Times New Roman"/>
          <w:sz w:val="18"/>
          <w:szCs w:val="18"/>
        </w:rPr>
        <w:footnoteRef/>
      </w:r>
      <w:r w:rsidRPr="001D2BDA">
        <w:rPr>
          <w:rFonts w:ascii="Times New Roman" w:hAnsi="Times New Roman" w:cs="Times New Roman"/>
          <w:sz w:val="18"/>
          <w:szCs w:val="18"/>
        </w:rPr>
        <w:t xml:space="preserve"> Указыва</w:t>
      </w:r>
      <w:r>
        <w:rPr>
          <w:rFonts w:ascii="Times New Roman" w:hAnsi="Times New Roman" w:cs="Times New Roman"/>
          <w:sz w:val="18"/>
          <w:szCs w:val="18"/>
        </w:rPr>
        <w:t>ю</w:t>
      </w:r>
      <w:r w:rsidRPr="001D2BDA">
        <w:rPr>
          <w:rFonts w:ascii="Times New Roman" w:hAnsi="Times New Roman" w:cs="Times New Roman"/>
          <w:sz w:val="18"/>
          <w:szCs w:val="18"/>
        </w:rPr>
        <w:t xml:space="preserve">тся фамилия, имя, отчество лица, замещающего муниципальную должность. </w:t>
      </w:r>
      <w:proofErr w:type="gramStart"/>
      <w:r w:rsidRPr="001D2BDA">
        <w:rPr>
          <w:rFonts w:ascii="Times New Roman" w:hAnsi="Times New Roman" w:cs="Times New Roman"/>
          <w:sz w:val="18"/>
          <w:szCs w:val="18"/>
        </w:rPr>
        <w:t>Вместо фамилии, имени, отчества супруга (супруги), несовершеннолетних детей указываются слова «супруг», «супруга», «несовершеннолетний ребенок».</w:t>
      </w:r>
      <w:proofErr w:type="gramEnd"/>
    </w:p>
  </w:footnote>
  <w:footnote w:id="2">
    <w:p w:rsidR="000F6AC8" w:rsidRPr="001D2BDA" w:rsidRDefault="000F6AC8" w:rsidP="000F6AC8">
      <w:pPr>
        <w:pStyle w:val="a5"/>
        <w:jc w:val="both"/>
        <w:rPr>
          <w:sz w:val="18"/>
          <w:szCs w:val="18"/>
        </w:rPr>
      </w:pPr>
      <w:r w:rsidRPr="001D2BDA">
        <w:rPr>
          <w:rStyle w:val="a7"/>
          <w:sz w:val="18"/>
          <w:szCs w:val="18"/>
        </w:rPr>
        <w:footnoteRef/>
      </w:r>
      <w:r w:rsidRPr="001D2BDA">
        <w:rPr>
          <w:sz w:val="18"/>
          <w:szCs w:val="18"/>
        </w:rPr>
        <w:t xml:space="preserve"> 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r>
        <w:rPr>
          <w:sz w:val="18"/>
          <w:szCs w:val="18"/>
        </w:rPr>
        <w:t>.</w:t>
      </w:r>
    </w:p>
  </w:footnote>
  <w:footnote w:id="3">
    <w:p w:rsidR="000F6AC8" w:rsidRPr="001D2BDA" w:rsidRDefault="000F6AC8" w:rsidP="000F6AC8">
      <w:pPr>
        <w:pStyle w:val="a5"/>
        <w:jc w:val="both"/>
        <w:rPr>
          <w:color w:val="000000" w:themeColor="text1"/>
          <w:sz w:val="18"/>
          <w:szCs w:val="18"/>
        </w:rPr>
      </w:pPr>
      <w:r w:rsidRPr="001D2BDA">
        <w:rPr>
          <w:rStyle w:val="a7"/>
          <w:sz w:val="18"/>
          <w:szCs w:val="18"/>
        </w:rPr>
        <w:footnoteRef/>
      </w:r>
      <w:r w:rsidRPr="001D2BDA">
        <w:rPr>
          <w:sz w:val="18"/>
          <w:szCs w:val="18"/>
        </w:rPr>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1" w:history="1">
        <w:r w:rsidRPr="001D2BDA">
          <w:rPr>
            <w:color w:val="000000" w:themeColor="text1"/>
            <w:sz w:val="18"/>
            <w:szCs w:val="18"/>
          </w:rPr>
          <w:t>строке 7 раздела 1</w:t>
        </w:r>
      </w:hyperlink>
      <w:r w:rsidRPr="001D2BDA">
        <w:rPr>
          <w:color w:val="000000" w:themeColor="text1"/>
          <w:sz w:val="18"/>
          <w:szCs w:val="18"/>
        </w:rPr>
        <w:t xml:space="preserve"> справки о доходах, расходах, об имуществе и обязательствах имущественного характера, </w:t>
      </w:r>
      <w:proofErr w:type="gramStart"/>
      <w:r w:rsidRPr="001D2BDA">
        <w:rPr>
          <w:color w:val="000000" w:themeColor="text1"/>
          <w:sz w:val="18"/>
          <w:szCs w:val="18"/>
        </w:rPr>
        <w:t>форма</w:t>
      </w:r>
      <w:proofErr w:type="gramEnd"/>
      <w:r w:rsidRPr="001D2BDA">
        <w:rPr>
          <w:color w:val="000000" w:themeColor="text1"/>
          <w:sz w:val="18"/>
          <w:szCs w:val="18"/>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footnote>
  <w:footnote w:id="4">
    <w:p w:rsidR="000F6AC8" w:rsidRPr="001D2BDA" w:rsidRDefault="000F6AC8" w:rsidP="000F6AC8">
      <w:pPr>
        <w:pStyle w:val="ConsPlusNormal"/>
        <w:jc w:val="both"/>
        <w:rPr>
          <w:rFonts w:ascii="Times New Roman" w:hAnsi="Times New Roman" w:cs="Times New Roman"/>
          <w:color w:val="000000" w:themeColor="text1"/>
          <w:sz w:val="18"/>
          <w:szCs w:val="18"/>
        </w:rPr>
      </w:pPr>
      <w:r w:rsidRPr="001D2BDA">
        <w:rPr>
          <w:rStyle w:val="a7"/>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 w:history="1">
        <w:r w:rsidRPr="001D2BDA">
          <w:rPr>
            <w:rFonts w:ascii="Times New Roman" w:hAnsi="Times New Roman" w:cs="Times New Roman"/>
            <w:color w:val="000000" w:themeColor="text1"/>
            <w:sz w:val="18"/>
            <w:szCs w:val="18"/>
          </w:rPr>
          <w:t>подразделе 3.1 раздела 3</w:t>
        </w:r>
      </w:hyperlink>
      <w:r w:rsidRPr="001D2BDA">
        <w:rPr>
          <w:rFonts w:ascii="Times New Roman" w:hAnsi="Times New Roman" w:cs="Times New Roman"/>
          <w:color w:val="000000" w:themeColor="text1"/>
          <w:sz w:val="18"/>
          <w:szCs w:val="18"/>
        </w:rPr>
        <w:t xml:space="preserve"> Справки.</w:t>
      </w:r>
    </w:p>
  </w:footnote>
  <w:footnote w:id="5">
    <w:p w:rsidR="000F6AC8" w:rsidRPr="001D2BDA" w:rsidRDefault="000F6AC8" w:rsidP="000F6AC8">
      <w:pPr>
        <w:pStyle w:val="ConsPlusNormal"/>
        <w:jc w:val="both"/>
        <w:rPr>
          <w:rFonts w:ascii="Times New Roman" w:hAnsi="Times New Roman" w:cs="Times New Roman"/>
          <w:color w:val="000000" w:themeColor="text1"/>
          <w:sz w:val="18"/>
          <w:szCs w:val="18"/>
        </w:rPr>
      </w:pPr>
      <w:r w:rsidRPr="001D2BDA">
        <w:rPr>
          <w:rStyle w:val="a7"/>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3" w:history="1">
        <w:r w:rsidRPr="001D2BDA">
          <w:rPr>
            <w:rFonts w:ascii="Times New Roman" w:hAnsi="Times New Roman" w:cs="Times New Roman"/>
            <w:color w:val="000000" w:themeColor="text1"/>
            <w:sz w:val="18"/>
            <w:szCs w:val="18"/>
          </w:rPr>
          <w:t>подразделе 6.1 раздела 6</w:t>
        </w:r>
      </w:hyperlink>
      <w:r w:rsidRPr="001D2BDA">
        <w:rPr>
          <w:rFonts w:ascii="Times New Roman" w:hAnsi="Times New Roman" w:cs="Times New Roman"/>
          <w:color w:val="000000" w:themeColor="text1"/>
          <w:sz w:val="18"/>
          <w:szCs w:val="18"/>
        </w:rPr>
        <w:t xml:space="preserve"> Справки.</w:t>
      </w:r>
    </w:p>
  </w:footnote>
  <w:footnote w:id="6">
    <w:p w:rsidR="000F6AC8" w:rsidRPr="001D2BDA" w:rsidRDefault="000F6AC8" w:rsidP="000F6AC8">
      <w:pPr>
        <w:pStyle w:val="ConsPlusNormal"/>
        <w:jc w:val="both"/>
        <w:rPr>
          <w:rFonts w:ascii="Times New Roman" w:hAnsi="Times New Roman" w:cs="Times New Roman"/>
          <w:color w:val="000000" w:themeColor="text1"/>
          <w:sz w:val="18"/>
          <w:szCs w:val="18"/>
        </w:rPr>
      </w:pPr>
      <w:r w:rsidRPr="001D2BDA">
        <w:rPr>
          <w:rStyle w:val="a7"/>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 w:history="1">
        <w:r w:rsidRPr="001D2BDA">
          <w:rPr>
            <w:rFonts w:ascii="Times New Roman" w:hAnsi="Times New Roman" w:cs="Times New Roman"/>
            <w:color w:val="000000" w:themeColor="text1"/>
            <w:sz w:val="18"/>
            <w:szCs w:val="18"/>
          </w:rPr>
          <w:t>подразделе 3.2 раздела 3</w:t>
        </w:r>
      </w:hyperlink>
      <w:r w:rsidRPr="001D2BDA">
        <w:rPr>
          <w:rFonts w:ascii="Times New Roman" w:hAnsi="Times New Roman" w:cs="Times New Roman"/>
          <w:color w:val="000000" w:themeColor="text1"/>
          <w:sz w:val="18"/>
          <w:szCs w:val="18"/>
        </w:rPr>
        <w:t xml:space="preserve"> Справки.</w:t>
      </w:r>
    </w:p>
  </w:footnote>
  <w:footnote w:id="7">
    <w:p w:rsidR="000F6AC8" w:rsidRPr="001D2BDA" w:rsidRDefault="000F6AC8" w:rsidP="000F6AC8">
      <w:pPr>
        <w:pStyle w:val="ConsPlusNormal"/>
        <w:jc w:val="both"/>
        <w:rPr>
          <w:rFonts w:ascii="Times New Roman" w:hAnsi="Times New Roman" w:cs="Times New Roman"/>
          <w:color w:val="000000" w:themeColor="text1"/>
          <w:sz w:val="18"/>
          <w:szCs w:val="18"/>
        </w:rPr>
      </w:pPr>
      <w:r w:rsidRPr="001D2BDA">
        <w:rPr>
          <w:rStyle w:val="a7"/>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Вид приобретенного имущества указывается на основании сведений, содержащихся в </w:t>
      </w:r>
      <w:hyperlink r:id="rId5" w:history="1">
        <w:r w:rsidRPr="001D2BDA">
          <w:rPr>
            <w:rFonts w:ascii="Times New Roman" w:hAnsi="Times New Roman" w:cs="Times New Roman"/>
            <w:color w:val="000000" w:themeColor="text1"/>
            <w:sz w:val="18"/>
            <w:szCs w:val="18"/>
          </w:rPr>
          <w:t>графе 2 раздела 2</w:t>
        </w:r>
      </w:hyperlink>
      <w:r w:rsidRPr="001D2BDA">
        <w:rPr>
          <w:rFonts w:ascii="Times New Roman" w:hAnsi="Times New Roman" w:cs="Times New Roman"/>
          <w:color w:val="000000" w:themeColor="text1"/>
          <w:sz w:val="18"/>
          <w:szCs w:val="18"/>
        </w:rPr>
        <w:t xml:space="preserve"> Справки.</w:t>
      </w:r>
    </w:p>
  </w:footnote>
  <w:footnote w:id="8">
    <w:p w:rsidR="000F6AC8" w:rsidRPr="001D2BDA" w:rsidRDefault="000F6AC8" w:rsidP="000F6AC8">
      <w:pPr>
        <w:pStyle w:val="ConsPlusNormal"/>
        <w:jc w:val="both"/>
      </w:pPr>
      <w:r w:rsidRPr="001D2BDA">
        <w:rPr>
          <w:rStyle w:val="a7"/>
          <w:rFonts w:ascii="Times New Roman" w:hAnsi="Times New Roman" w:cs="Times New Roman"/>
          <w:color w:val="000000" w:themeColor="text1"/>
          <w:sz w:val="20"/>
        </w:rPr>
        <w:footnoteRef/>
      </w:r>
      <w:r w:rsidRPr="001D2BDA">
        <w:rPr>
          <w:rFonts w:ascii="Times New Roman" w:hAnsi="Times New Roman" w:cs="Times New Roman"/>
          <w:color w:val="000000" w:themeColor="text1"/>
          <w:sz w:val="20"/>
        </w:rPr>
        <w:t xml:space="preserve"> </w:t>
      </w:r>
      <w:r w:rsidRPr="007A6868">
        <w:rPr>
          <w:rFonts w:ascii="Times New Roman" w:hAnsi="Times New Roman" w:cs="Times New Roman"/>
          <w:color w:val="000000" w:themeColor="text1"/>
          <w:sz w:val="18"/>
          <w:szCs w:val="18"/>
        </w:rPr>
        <w:t xml:space="preserve">Источник получения средств, за счет которых приобретено имущество, указывается на основании сведений, содержащихся в </w:t>
      </w:r>
      <w:hyperlink r:id="rId6" w:history="1">
        <w:r w:rsidRPr="007A6868">
          <w:rPr>
            <w:rFonts w:ascii="Times New Roman" w:hAnsi="Times New Roman" w:cs="Times New Roman"/>
            <w:color w:val="000000" w:themeColor="text1"/>
            <w:sz w:val="18"/>
            <w:szCs w:val="18"/>
          </w:rPr>
          <w:t>графе 4 раздела 2</w:t>
        </w:r>
      </w:hyperlink>
      <w:r w:rsidRPr="007A6868">
        <w:rPr>
          <w:rFonts w:ascii="Times New Roman" w:hAnsi="Times New Roman" w:cs="Times New Roman"/>
          <w:color w:val="000000" w:themeColor="text1"/>
          <w:sz w:val="18"/>
          <w:szCs w:val="18"/>
        </w:rPr>
        <w:t xml:space="preserve"> Справки.</w:t>
      </w:r>
      <w:r w:rsidR="00FC6368">
        <w:rPr>
          <w:rFonts w:ascii="Times New Roman" w:hAnsi="Times New Roman" w:cs="Times New Roman"/>
          <w:color w:val="000000" w:themeColor="text1"/>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D9"/>
    <w:rsid w:val="000F6AC8"/>
    <w:rsid w:val="0010545A"/>
    <w:rsid w:val="002273A6"/>
    <w:rsid w:val="003F76D9"/>
    <w:rsid w:val="004473F8"/>
    <w:rsid w:val="005942DC"/>
    <w:rsid w:val="005B45E7"/>
    <w:rsid w:val="005E3176"/>
    <w:rsid w:val="006E473A"/>
    <w:rsid w:val="00967354"/>
    <w:rsid w:val="00B05BEB"/>
    <w:rsid w:val="00E30C22"/>
    <w:rsid w:val="00EE22F3"/>
    <w:rsid w:val="00FC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AC8"/>
    <w:rPr>
      <w:rFonts w:ascii="Tahoma" w:hAnsi="Tahoma" w:cs="Tahoma"/>
      <w:sz w:val="16"/>
      <w:szCs w:val="16"/>
    </w:rPr>
  </w:style>
  <w:style w:type="character" w:customStyle="1" w:styleId="a4">
    <w:name w:val="Текст выноски Знак"/>
    <w:basedOn w:val="a0"/>
    <w:link w:val="a3"/>
    <w:uiPriority w:val="99"/>
    <w:semiHidden/>
    <w:rsid w:val="000F6AC8"/>
    <w:rPr>
      <w:rFonts w:ascii="Tahoma" w:eastAsia="Times New Roman" w:hAnsi="Tahoma" w:cs="Tahoma"/>
      <w:sz w:val="16"/>
      <w:szCs w:val="16"/>
      <w:lang w:eastAsia="ru-RU"/>
    </w:rPr>
  </w:style>
  <w:style w:type="paragraph" w:styleId="a5">
    <w:name w:val="footnote text"/>
    <w:basedOn w:val="a"/>
    <w:link w:val="a6"/>
    <w:rsid w:val="000F6AC8"/>
    <w:rPr>
      <w:sz w:val="20"/>
      <w:szCs w:val="20"/>
    </w:rPr>
  </w:style>
  <w:style w:type="character" w:customStyle="1" w:styleId="a6">
    <w:name w:val="Текст сноски Знак"/>
    <w:basedOn w:val="a0"/>
    <w:link w:val="a5"/>
    <w:rsid w:val="000F6AC8"/>
    <w:rPr>
      <w:rFonts w:ascii="Times New Roman" w:eastAsia="Times New Roman" w:hAnsi="Times New Roman" w:cs="Times New Roman"/>
      <w:sz w:val="20"/>
      <w:szCs w:val="20"/>
      <w:lang w:eastAsia="ru-RU"/>
    </w:rPr>
  </w:style>
  <w:style w:type="character" w:styleId="a7">
    <w:name w:val="footnote reference"/>
    <w:rsid w:val="000F6AC8"/>
    <w:rPr>
      <w:vertAlign w:val="superscript"/>
    </w:rPr>
  </w:style>
  <w:style w:type="paragraph" w:customStyle="1" w:styleId="ConsPlusNormal">
    <w:name w:val="ConsPlusNormal"/>
    <w:rsid w:val="000F6AC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AC8"/>
    <w:rPr>
      <w:rFonts w:ascii="Tahoma" w:hAnsi="Tahoma" w:cs="Tahoma"/>
      <w:sz w:val="16"/>
      <w:szCs w:val="16"/>
    </w:rPr>
  </w:style>
  <w:style w:type="character" w:customStyle="1" w:styleId="a4">
    <w:name w:val="Текст выноски Знак"/>
    <w:basedOn w:val="a0"/>
    <w:link w:val="a3"/>
    <w:uiPriority w:val="99"/>
    <w:semiHidden/>
    <w:rsid w:val="000F6AC8"/>
    <w:rPr>
      <w:rFonts w:ascii="Tahoma" w:eastAsia="Times New Roman" w:hAnsi="Tahoma" w:cs="Tahoma"/>
      <w:sz w:val="16"/>
      <w:szCs w:val="16"/>
      <w:lang w:eastAsia="ru-RU"/>
    </w:rPr>
  </w:style>
  <w:style w:type="paragraph" w:styleId="a5">
    <w:name w:val="footnote text"/>
    <w:basedOn w:val="a"/>
    <w:link w:val="a6"/>
    <w:rsid w:val="000F6AC8"/>
    <w:rPr>
      <w:sz w:val="20"/>
      <w:szCs w:val="20"/>
    </w:rPr>
  </w:style>
  <w:style w:type="character" w:customStyle="1" w:styleId="a6">
    <w:name w:val="Текст сноски Знак"/>
    <w:basedOn w:val="a0"/>
    <w:link w:val="a5"/>
    <w:rsid w:val="000F6AC8"/>
    <w:rPr>
      <w:rFonts w:ascii="Times New Roman" w:eastAsia="Times New Roman" w:hAnsi="Times New Roman" w:cs="Times New Roman"/>
      <w:sz w:val="20"/>
      <w:szCs w:val="20"/>
      <w:lang w:eastAsia="ru-RU"/>
    </w:rPr>
  </w:style>
  <w:style w:type="character" w:styleId="a7">
    <w:name w:val="footnote reference"/>
    <w:rsid w:val="000F6AC8"/>
    <w:rPr>
      <w:vertAlign w:val="superscript"/>
    </w:rPr>
  </w:style>
  <w:style w:type="paragraph" w:customStyle="1" w:styleId="ConsPlusNormal">
    <w:name w:val="ConsPlusNormal"/>
    <w:rsid w:val="000F6AC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2BB71E6CE273541D5420764C4A31B3C2707B2777E8838A3BAF53BE323B4EFA38CF02D3FC8D885F831E5550nDC" TargetMode="External"/><Relationship Id="rId5" Type="http://schemas.openxmlformats.org/officeDocument/2006/relationships/settings" Target="settings.xml"/><Relationship Id="rId10" Type="http://schemas.openxmlformats.org/officeDocument/2006/relationships/hyperlink" Target="consultantplus://offline/ref=752BB71E6CE273541D5420764C4A31B3C2707B2777E8838A3BAF53BE323B4EFA38CF02D3FC8D885F831E5550nCC"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4B910CA5D096C4563EEAA0975AE2671009A3657F90E37F5F895500E32C2B6592A98375F4B8CBB9Df425J" TargetMode="External"/><Relationship Id="rId2" Type="http://schemas.openxmlformats.org/officeDocument/2006/relationships/hyperlink" Target="consultantplus://offline/ref=C4B910CA5D096C4563EEAA0975AE2671009A3657F90E37F5F895500E32C2B6592A98375F4B8CB89Ef421J" TargetMode="External"/><Relationship Id="rId1" Type="http://schemas.openxmlformats.org/officeDocument/2006/relationships/hyperlink" Target="consultantplus://offline/ref=C4B910CA5D096C4563EEAA0975AE2671009A3657F90E37F5F895500E32C2B6592A98375F4B8CB999f425J" TargetMode="External"/><Relationship Id="rId6" Type="http://schemas.openxmlformats.org/officeDocument/2006/relationships/hyperlink" Target="consultantplus://offline/ref=C4B910CA5D096C4563EEAA0975AE2671009A3657F90E37F5F895500E32C2B6592A98375F4B8CB996f426J" TargetMode="External"/><Relationship Id="rId5" Type="http://schemas.openxmlformats.org/officeDocument/2006/relationships/hyperlink" Target="consultantplus://offline/ref=C4B910CA5D096C4563EEAA0975AE2671009A3657F90E37F5F895500E32C2B6592A98375F4B8CB996f424J" TargetMode="External"/><Relationship Id="rId4" Type="http://schemas.openxmlformats.org/officeDocument/2006/relationships/hyperlink" Target="consultantplus://offline/ref=C4B910CA5D096C4563EEAA0975AE2671009A3657F90E37F5F895500E32C2B6592A98375F4B8CB89Df42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C5EA-1147-41C1-95C6-C98E6EAC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2018-05-17T10:03:00Z</dcterms:created>
  <dcterms:modified xsi:type="dcterms:W3CDTF">2018-05-17T10:25:00Z</dcterms:modified>
</cp:coreProperties>
</file>